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电动自行车充电器</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bookmarkStart w:id="1" w:name="_GoBack"/>
      <w:bookmarkEnd w:id="1"/>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4B78BA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bCs/>
          <w:i w:val="0"/>
          <w:color w:val="000000"/>
          <w:kern w:val="0"/>
          <w:sz w:val="28"/>
          <w:szCs w:val="28"/>
          <w:highlight w:val="none"/>
          <w:u w:val="none"/>
          <w:lang w:val="en-US" w:eastAsia="zh-CN" w:bidi="ar"/>
        </w:rPr>
      </w:pP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2个</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1个</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1个</w:t>
      </w:r>
      <w:r>
        <w:rPr>
          <w:rFonts w:hint="eastAsia" w:ascii="宋体" w:hAnsi="宋体" w:eastAsia="宋体" w:cs="宋体"/>
          <w:b w:val="0"/>
          <w:bCs w:val="0"/>
          <w:sz w:val="28"/>
          <w:szCs w:val="28"/>
          <w:lang w:val="en-US" w:eastAsia="zh-CN"/>
        </w:rPr>
        <w:t>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电池充电器</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vAlign w:val="top"/>
          </w:tcPr>
          <w:p w14:paraId="11452F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标志和说明</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4706.1-2005</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vAlign w:val="top"/>
          </w:tcPr>
          <w:p w14:paraId="1DED3A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对触及带电部件的防护</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4706.1-2005</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vAlign w:val="top"/>
          </w:tcPr>
          <w:p w14:paraId="477E554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空载直流输出电压</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4706.1-2005</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vAlign w:val="top"/>
          </w:tcPr>
          <w:p w14:paraId="6BFF3A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稳定性和机械危险</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4706.1-2005</w:t>
            </w:r>
          </w:p>
        </w:tc>
      </w:tr>
      <w:tr w14:paraId="1A30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258B65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4805" w:type="dxa"/>
            <w:shd w:val="clear"/>
            <w:vAlign w:val="top"/>
          </w:tcPr>
          <w:p w14:paraId="11298EE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机械强度</w:t>
            </w:r>
          </w:p>
        </w:tc>
        <w:tc>
          <w:tcPr>
            <w:tcW w:w="2695" w:type="dxa"/>
            <w:shd w:val="clear" w:color="auto" w:fill="auto"/>
            <w:vAlign w:val="center"/>
          </w:tcPr>
          <w:p w14:paraId="212DA0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4706.1-2005</w:t>
            </w:r>
          </w:p>
        </w:tc>
      </w:tr>
      <w:tr w14:paraId="7FAD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3811ECF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6</w:t>
            </w:r>
          </w:p>
        </w:tc>
        <w:tc>
          <w:tcPr>
            <w:tcW w:w="4805" w:type="dxa"/>
            <w:shd w:val="clear"/>
            <w:vAlign w:val="top"/>
          </w:tcPr>
          <w:p w14:paraId="0538065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内部布线</w:t>
            </w:r>
          </w:p>
        </w:tc>
        <w:tc>
          <w:tcPr>
            <w:tcW w:w="2695" w:type="dxa"/>
            <w:shd w:val="clear" w:color="auto" w:fill="auto"/>
            <w:vAlign w:val="center"/>
          </w:tcPr>
          <w:p w14:paraId="1C651C6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4706.1-2005</w:t>
            </w:r>
          </w:p>
        </w:tc>
      </w:tr>
      <w:tr w14:paraId="6E4D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3D53818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7</w:t>
            </w:r>
          </w:p>
        </w:tc>
        <w:tc>
          <w:tcPr>
            <w:tcW w:w="4805" w:type="dxa"/>
            <w:shd w:val="clear"/>
            <w:vAlign w:val="top"/>
          </w:tcPr>
          <w:p w14:paraId="087B2A3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电源连接和外部软线</w:t>
            </w:r>
          </w:p>
        </w:tc>
        <w:tc>
          <w:tcPr>
            <w:tcW w:w="2695" w:type="dxa"/>
            <w:shd w:val="clear" w:color="auto" w:fill="auto"/>
            <w:vAlign w:val="center"/>
          </w:tcPr>
          <w:p w14:paraId="4CEEDCBA">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4706.1-2005</w:t>
            </w:r>
          </w:p>
        </w:tc>
      </w:tr>
      <w:tr w14:paraId="327C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5594C49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8</w:t>
            </w:r>
          </w:p>
        </w:tc>
        <w:tc>
          <w:tcPr>
            <w:tcW w:w="4805" w:type="dxa"/>
            <w:shd w:val="clear"/>
            <w:vAlign w:val="top"/>
          </w:tcPr>
          <w:p w14:paraId="5C479E3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接地措施</w:t>
            </w:r>
          </w:p>
        </w:tc>
        <w:tc>
          <w:tcPr>
            <w:tcW w:w="2695" w:type="dxa"/>
            <w:shd w:val="clear" w:color="auto" w:fill="auto"/>
            <w:vAlign w:val="center"/>
          </w:tcPr>
          <w:p w14:paraId="6AF39DC0">
            <w:pPr>
              <w:jc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GB 4706.1-2005</w:t>
            </w:r>
          </w:p>
        </w:tc>
      </w:tr>
    </w:tbl>
    <w:p w14:paraId="46688DE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rPr>
      </w:pPr>
      <w:bookmarkStart w:id="0" w:name="OLE_LINK1"/>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2</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电动自行车用充电器</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1630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04B9331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002C9BD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F68983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43C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D7DCE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vAlign w:val="top"/>
          </w:tcPr>
          <w:p w14:paraId="71F5051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内部布线</w:t>
            </w:r>
          </w:p>
        </w:tc>
        <w:tc>
          <w:tcPr>
            <w:tcW w:w="2695" w:type="dxa"/>
            <w:vAlign w:val="center"/>
          </w:tcPr>
          <w:p w14:paraId="0FE93A4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4706.1-2005</w:t>
            </w:r>
          </w:p>
        </w:tc>
      </w:tr>
      <w:tr w14:paraId="0A8C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65F9A3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vAlign w:val="top"/>
          </w:tcPr>
          <w:p w14:paraId="630A152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电气强度</w:t>
            </w:r>
          </w:p>
        </w:tc>
        <w:tc>
          <w:tcPr>
            <w:tcW w:w="2695" w:type="dxa"/>
            <w:vAlign w:val="center"/>
          </w:tcPr>
          <w:p w14:paraId="05AB7FB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42296-2022</w:t>
            </w:r>
          </w:p>
        </w:tc>
      </w:tr>
      <w:tr w14:paraId="4FDC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0B4EFA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vAlign w:val="center"/>
          </w:tcPr>
          <w:p w14:paraId="7B08E28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接地措施</w:t>
            </w:r>
          </w:p>
        </w:tc>
        <w:tc>
          <w:tcPr>
            <w:tcW w:w="2695" w:type="dxa"/>
            <w:vAlign w:val="center"/>
          </w:tcPr>
          <w:p w14:paraId="23F4377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42296-2022</w:t>
            </w:r>
          </w:p>
          <w:p w14:paraId="0FC510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4706.1-2005</w:t>
            </w:r>
          </w:p>
        </w:tc>
      </w:tr>
      <w:tr w14:paraId="55AE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861FC8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vAlign w:val="center"/>
          </w:tcPr>
          <w:p w14:paraId="4E7A376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防异物侵入</w:t>
            </w:r>
          </w:p>
        </w:tc>
        <w:tc>
          <w:tcPr>
            <w:tcW w:w="2695" w:type="dxa"/>
            <w:vAlign w:val="center"/>
          </w:tcPr>
          <w:p w14:paraId="3386FA3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4208-2017</w:t>
            </w:r>
          </w:p>
        </w:tc>
      </w:tr>
      <w:tr w14:paraId="054F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8DF58F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p>
        </w:tc>
        <w:tc>
          <w:tcPr>
            <w:tcW w:w="4805" w:type="dxa"/>
            <w:shd w:val="clear"/>
            <w:vAlign w:val="center"/>
          </w:tcPr>
          <w:p w14:paraId="68160E7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耐热</w:t>
            </w:r>
          </w:p>
        </w:tc>
        <w:tc>
          <w:tcPr>
            <w:tcW w:w="2695" w:type="dxa"/>
            <w:vAlign w:val="center"/>
          </w:tcPr>
          <w:p w14:paraId="714EFF8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42296-2022</w:t>
            </w:r>
          </w:p>
          <w:p w14:paraId="19B5D80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5169.21-2017</w:t>
            </w:r>
          </w:p>
        </w:tc>
      </w:tr>
      <w:tr w14:paraId="1485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349189B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6</w:t>
            </w:r>
          </w:p>
        </w:tc>
        <w:tc>
          <w:tcPr>
            <w:tcW w:w="4805" w:type="dxa"/>
            <w:shd w:val="clear"/>
            <w:vAlign w:val="top"/>
          </w:tcPr>
          <w:p w14:paraId="40E465B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标志</w:t>
            </w:r>
          </w:p>
        </w:tc>
        <w:tc>
          <w:tcPr>
            <w:tcW w:w="2695" w:type="dxa"/>
            <w:shd w:val="clear" w:color="auto" w:fill="auto"/>
            <w:vAlign w:val="center"/>
          </w:tcPr>
          <w:p w14:paraId="2E4B08D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42296-2022</w:t>
            </w:r>
          </w:p>
        </w:tc>
      </w:tr>
      <w:tr w14:paraId="2942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2835EC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7</w:t>
            </w:r>
          </w:p>
        </w:tc>
        <w:tc>
          <w:tcPr>
            <w:tcW w:w="4805" w:type="dxa"/>
            <w:shd w:val="clear"/>
            <w:vAlign w:val="top"/>
          </w:tcPr>
          <w:p w14:paraId="6348881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警示语</w:t>
            </w:r>
          </w:p>
        </w:tc>
        <w:tc>
          <w:tcPr>
            <w:tcW w:w="2695" w:type="dxa"/>
            <w:shd w:val="clear" w:color="auto" w:fill="auto"/>
            <w:vAlign w:val="center"/>
          </w:tcPr>
          <w:p w14:paraId="7A8CF59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42296-2022</w:t>
            </w:r>
          </w:p>
        </w:tc>
      </w:tr>
      <w:bookmarkEnd w:id="0"/>
    </w:tbl>
    <w:p w14:paraId="61004667">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3</w:t>
      </w:r>
      <w:r>
        <w:rPr>
          <w:rFonts w:hint="eastAsia" w:ascii="宋体" w:hAnsi="宋体" w:eastAsia="宋体" w:cs="宋体"/>
          <w:color w:val="000000"/>
          <w:sz w:val="28"/>
          <w:szCs w:val="28"/>
          <w:highlight w:val="none"/>
          <w:lang w:val="en-US" w:eastAsia="zh-CN"/>
        </w:rPr>
        <w:t xml:space="preserve"> </w:t>
      </w:r>
      <w:r>
        <w:rPr>
          <w:rFonts w:hint="default" w:ascii="宋体" w:hAnsi="宋体" w:eastAsia="宋体" w:cs="宋体"/>
          <w:color w:val="000000"/>
          <w:sz w:val="28"/>
          <w:szCs w:val="28"/>
          <w:highlight w:val="none"/>
          <w:lang w:val="en-US" w:eastAsia="zh-CN"/>
        </w:rPr>
        <w:t>密封铅酸蓄电池及充电器</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6CB7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3604CB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652B6EF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61363C1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0595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C5F72E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vAlign w:val="top"/>
          </w:tcPr>
          <w:p w14:paraId="1F9DB0E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对触及带电部件的防护</w:t>
            </w:r>
          </w:p>
        </w:tc>
        <w:tc>
          <w:tcPr>
            <w:tcW w:w="2695" w:type="dxa"/>
            <w:vAlign w:val="center"/>
          </w:tcPr>
          <w:p w14:paraId="25F016A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4706.18-2014</w:t>
            </w:r>
          </w:p>
        </w:tc>
      </w:tr>
      <w:tr w14:paraId="15AE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0FAE00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vAlign w:val="top"/>
          </w:tcPr>
          <w:p w14:paraId="6CA36A8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机械强度</w:t>
            </w:r>
          </w:p>
        </w:tc>
        <w:tc>
          <w:tcPr>
            <w:tcW w:w="2695" w:type="dxa"/>
            <w:vAlign w:val="center"/>
          </w:tcPr>
          <w:p w14:paraId="30365AB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4706.18-2014</w:t>
            </w:r>
          </w:p>
        </w:tc>
      </w:tr>
      <w:tr w14:paraId="06B7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72E175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vAlign w:val="top"/>
          </w:tcPr>
          <w:p w14:paraId="3A3197C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布线</w:t>
            </w:r>
          </w:p>
        </w:tc>
        <w:tc>
          <w:tcPr>
            <w:tcW w:w="2695" w:type="dxa"/>
            <w:vAlign w:val="center"/>
          </w:tcPr>
          <w:p w14:paraId="69E307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4706.1-2005</w:t>
            </w:r>
          </w:p>
        </w:tc>
      </w:tr>
      <w:tr w14:paraId="1275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FD0F90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vAlign w:val="top"/>
          </w:tcPr>
          <w:p w14:paraId="21D0E1B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空载直流输出电压</w:t>
            </w:r>
          </w:p>
        </w:tc>
        <w:tc>
          <w:tcPr>
            <w:tcW w:w="2695" w:type="dxa"/>
            <w:vAlign w:val="center"/>
          </w:tcPr>
          <w:p w14:paraId="730A54D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4706.18-2014</w:t>
            </w:r>
          </w:p>
        </w:tc>
      </w:tr>
      <w:tr w14:paraId="3D01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A5FC16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p>
        </w:tc>
        <w:tc>
          <w:tcPr>
            <w:tcW w:w="4805" w:type="dxa"/>
            <w:shd w:val="clear"/>
            <w:vAlign w:val="top"/>
          </w:tcPr>
          <w:p w14:paraId="1AA91D2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输入</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输出线及插头</w:t>
            </w:r>
          </w:p>
        </w:tc>
        <w:tc>
          <w:tcPr>
            <w:tcW w:w="2695" w:type="dxa"/>
            <w:vAlign w:val="center"/>
          </w:tcPr>
          <w:p w14:paraId="7A1503A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2947.1-2008</w:t>
            </w:r>
          </w:p>
        </w:tc>
      </w:tr>
      <w:tr w14:paraId="5201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0339944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6</w:t>
            </w:r>
          </w:p>
        </w:tc>
        <w:tc>
          <w:tcPr>
            <w:tcW w:w="4805" w:type="dxa"/>
            <w:shd w:val="clear" w:color="auto" w:fill="auto"/>
            <w:vAlign w:val="top"/>
          </w:tcPr>
          <w:p w14:paraId="5F178F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安全标志</w:t>
            </w:r>
          </w:p>
        </w:tc>
        <w:tc>
          <w:tcPr>
            <w:tcW w:w="2695" w:type="dxa"/>
            <w:shd w:val="clear" w:color="auto" w:fill="auto"/>
            <w:vAlign w:val="center"/>
          </w:tcPr>
          <w:p w14:paraId="6018AD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QB/T 2947.1-2008</w:t>
            </w:r>
          </w:p>
        </w:tc>
      </w:tr>
      <w:tr w14:paraId="73E1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2327924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7</w:t>
            </w:r>
          </w:p>
        </w:tc>
        <w:tc>
          <w:tcPr>
            <w:tcW w:w="4805" w:type="dxa"/>
            <w:shd w:val="clear" w:color="auto" w:fill="auto"/>
            <w:vAlign w:val="top"/>
          </w:tcPr>
          <w:p w14:paraId="0C33F6B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产品标志</w:t>
            </w:r>
          </w:p>
        </w:tc>
        <w:tc>
          <w:tcPr>
            <w:tcW w:w="2695" w:type="dxa"/>
            <w:shd w:val="clear" w:color="auto" w:fill="auto"/>
            <w:vAlign w:val="center"/>
          </w:tcPr>
          <w:p w14:paraId="58E5CB0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QB/T 2947.1-2008</w:t>
            </w:r>
          </w:p>
        </w:tc>
      </w:tr>
    </w:tbl>
    <w:p w14:paraId="7FA3F1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highlight w:val="none"/>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22506B6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 4706.18-2014</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家用和类似用途电器的安全 电池充电器的特殊要求</w:t>
      </w:r>
    </w:p>
    <w:p w14:paraId="0BF6E2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 4706.1-2005</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家用和类似用途电器的安全 第1部分：通用要求</w:t>
      </w:r>
    </w:p>
    <w:p w14:paraId="53ACBF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 42296-2022</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电动自行车用充电器安全技术要求</w:t>
      </w:r>
    </w:p>
    <w:p w14:paraId="4BB4094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2947.1-2008</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电动自行车用蓄电池及充电器  第1部分：密封铅酸蓄电池及充电器</w:t>
      </w:r>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E161E0C"/>
    <w:rsid w:val="1F7B6EFD"/>
    <w:rsid w:val="209D4D0F"/>
    <w:rsid w:val="2381378F"/>
    <w:rsid w:val="241910E8"/>
    <w:rsid w:val="283F2992"/>
    <w:rsid w:val="2D643517"/>
    <w:rsid w:val="2EB87681"/>
    <w:rsid w:val="330630C5"/>
    <w:rsid w:val="354B712F"/>
    <w:rsid w:val="37AA48D3"/>
    <w:rsid w:val="3BC01C7E"/>
    <w:rsid w:val="3BF227E9"/>
    <w:rsid w:val="3DF95F8D"/>
    <w:rsid w:val="3E0B2D77"/>
    <w:rsid w:val="40ED6414"/>
    <w:rsid w:val="41A80241"/>
    <w:rsid w:val="41B701D8"/>
    <w:rsid w:val="426F0BEE"/>
    <w:rsid w:val="44F404AD"/>
    <w:rsid w:val="477E06E5"/>
    <w:rsid w:val="4BCA0873"/>
    <w:rsid w:val="4D8B108D"/>
    <w:rsid w:val="4EFE7D13"/>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default" w:ascii="方正仿宋_GB2312" w:hAnsi="方正仿宋_GB2312" w:eastAsia="方正仿宋_GB2312" w:cs="方正仿宋_GB2312"/>
      <w:color w:val="000000"/>
      <w:sz w:val="24"/>
      <w:szCs w:val="24"/>
    </w:rPr>
  </w:style>
  <w:style w:type="character" w:customStyle="1" w:styleId="13">
    <w:name w:val="10"/>
    <w:basedOn w:val="7"/>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856</Words>
  <Characters>1190</Characters>
  <Lines>0</Lines>
  <Paragraphs>0</Paragraphs>
  <TotalTime>3</TotalTime>
  <ScaleCrop>false</ScaleCrop>
  <LinksUpToDate>false</LinksUpToDate>
  <CharactersWithSpaces>1229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2024-10-14T01:21:04Z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DF21E588F515402498484A4845D14711_13</vt:lpwstr>
  </property>
</Properties>
</file>