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lang w:val="en-US" w:eastAsia="zh-CN"/>
        </w:rPr>
        <w:t>手洗餐具用洗涤剂</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cs="宋体"/>
          <w:color w:val="000000"/>
          <w:sz w:val="28"/>
          <w:szCs w:val="28"/>
          <w:highlight w:val="none"/>
          <w:lang w:eastAsia="zh-CN"/>
        </w:rPr>
        <w:t>，</w:t>
      </w:r>
      <w:r>
        <w:rPr>
          <w:rFonts w:hint="eastAsia" w:ascii="宋体" w:hAnsi="宋体" w:cs="宋体"/>
          <w:color w:val="000000"/>
          <w:sz w:val="28"/>
          <w:szCs w:val="28"/>
          <w:highlight w:val="none"/>
          <w:lang w:val="en-US" w:eastAsia="zh-CN"/>
        </w:rPr>
        <w:t>抽样数量见表1.</w:t>
      </w:r>
    </w:p>
    <w:p w14:paraId="5715162D">
      <w:pPr>
        <w:snapToGrid w:val="0"/>
        <w:spacing w:line="440" w:lineRule="exact"/>
        <w:ind w:firstLine="420" w:firstLineChars="20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表1 抽取样品数量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2059"/>
        <w:gridCol w:w="2223"/>
        <w:gridCol w:w="2083"/>
        <w:gridCol w:w="2081"/>
      </w:tblGrid>
      <w:tr w14:paraId="21DB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5F009151">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序号</w:t>
            </w:r>
          </w:p>
        </w:tc>
        <w:tc>
          <w:tcPr>
            <w:tcW w:w="2059" w:type="dxa"/>
            <w:vAlign w:val="center"/>
          </w:tcPr>
          <w:p w14:paraId="33D3A984">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产品种类</w:t>
            </w:r>
          </w:p>
        </w:tc>
        <w:tc>
          <w:tcPr>
            <w:tcW w:w="2223" w:type="dxa"/>
            <w:vAlign w:val="center"/>
          </w:tcPr>
          <w:p w14:paraId="5A1B05AB">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抽样数量（个）</w:t>
            </w:r>
          </w:p>
        </w:tc>
        <w:tc>
          <w:tcPr>
            <w:tcW w:w="2083" w:type="dxa"/>
            <w:vAlign w:val="center"/>
          </w:tcPr>
          <w:p w14:paraId="59B54D5B">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检验样品数量（个）</w:t>
            </w:r>
          </w:p>
        </w:tc>
        <w:tc>
          <w:tcPr>
            <w:tcW w:w="2081" w:type="dxa"/>
            <w:vAlign w:val="center"/>
          </w:tcPr>
          <w:p w14:paraId="1B658CE7">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备用样品数量（个）</w:t>
            </w:r>
          </w:p>
        </w:tc>
      </w:tr>
      <w:tr w14:paraId="38BD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7393E8E4">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1</w:t>
            </w:r>
          </w:p>
        </w:tc>
        <w:tc>
          <w:tcPr>
            <w:tcW w:w="2059" w:type="dxa"/>
            <w:vAlign w:val="center"/>
          </w:tcPr>
          <w:p w14:paraId="0C5A6758">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包装规格＜2kg（L）</w:t>
            </w:r>
          </w:p>
        </w:tc>
        <w:tc>
          <w:tcPr>
            <w:tcW w:w="2223" w:type="dxa"/>
            <w:vAlign w:val="center"/>
          </w:tcPr>
          <w:p w14:paraId="033B5FD5">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不少于2kg（L）且不少于6个独立包装</w:t>
            </w:r>
          </w:p>
        </w:tc>
        <w:tc>
          <w:tcPr>
            <w:tcW w:w="2083" w:type="dxa"/>
            <w:vAlign w:val="center"/>
          </w:tcPr>
          <w:p w14:paraId="17D81F16">
            <w:pPr>
              <w:snapToGrid w:val="0"/>
              <w:jc w:val="center"/>
              <w:rPr>
                <w:rFonts w:hint="eastAsia" w:eastAsia="宋体"/>
                <w:color w:val="0D0D0D" w:themeColor="text1" w:themeTint="F2"/>
                <w:szCs w:val="21"/>
                <w:lang w:eastAsia="zh-CN"/>
                <w14:textFill>
                  <w14:solidFill>
                    <w14:schemeClr w14:val="tx1">
                      <w14:lumMod w14:val="95000"/>
                      <w14:lumOff w14:val="5000"/>
                    </w14:schemeClr>
                  </w14:solidFill>
                </w14:textFill>
              </w:rPr>
            </w:pPr>
            <w:r>
              <w:rPr>
                <w:rFonts w:hint="eastAsia"/>
                <w:color w:val="0D0D0D" w:themeColor="text1" w:themeTint="F2"/>
                <w:szCs w:val="21"/>
                <w:lang w:val="en-US" w:eastAsia="zh-CN"/>
                <w14:textFill>
                  <w14:solidFill>
                    <w14:schemeClr w14:val="tx1">
                      <w14:lumMod w14:val="95000"/>
                      <w14:lumOff w14:val="5000"/>
                    </w14:schemeClr>
                  </w14:solidFill>
                </w14:textFill>
              </w:rPr>
              <w:t>2</w:t>
            </w:r>
          </w:p>
        </w:tc>
        <w:tc>
          <w:tcPr>
            <w:tcW w:w="2081" w:type="dxa"/>
            <w:vAlign w:val="center"/>
          </w:tcPr>
          <w:p w14:paraId="592D4504">
            <w:pPr>
              <w:snapToGrid w:val="0"/>
              <w:jc w:val="center"/>
              <w:rPr>
                <w:rFonts w:hint="eastAsia" w:eastAsia="宋体"/>
                <w:color w:val="0D0D0D" w:themeColor="text1" w:themeTint="F2"/>
                <w:szCs w:val="21"/>
                <w:lang w:eastAsia="zh-CN"/>
                <w14:textFill>
                  <w14:solidFill>
                    <w14:schemeClr w14:val="tx1">
                      <w14:lumMod w14:val="95000"/>
                      <w14:lumOff w14:val="5000"/>
                    </w14:schemeClr>
                  </w14:solidFill>
                </w14:textFill>
              </w:rPr>
            </w:pPr>
            <w:r>
              <w:rPr>
                <w:rFonts w:hint="eastAsia"/>
                <w:color w:val="0D0D0D" w:themeColor="text1" w:themeTint="F2"/>
                <w:szCs w:val="21"/>
                <w:lang w:val="en-US" w:eastAsia="zh-CN"/>
                <w14:textFill>
                  <w14:solidFill>
                    <w14:schemeClr w14:val="tx1">
                      <w14:lumMod w14:val="95000"/>
                      <w14:lumOff w14:val="5000"/>
                    </w14:schemeClr>
                  </w14:solidFill>
                </w14:textFill>
              </w:rPr>
              <w:t>1</w:t>
            </w:r>
          </w:p>
        </w:tc>
      </w:tr>
      <w:tr w14:paraId="2821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5CC4DDAC">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2</w:t>
            </w:r>
          </w:p>
        </w:tc>
        <w:tc>
          <w:tcPr>
            <w:tcW w:w="2059" w:type="dxa"/>
            <w:vAlign w:val="center"/>
          </w:tcPr>
          <w:p w14:paraId="0778EB46">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包装规格≥2kg（L）且＜10kg（L）的独立包装</w:t>
            </w:r>
          </w:p>
        </w:tc>
        <w:tc>
          <w:tcPr>
            <w:tcW w:w="2223" w:type="dxa"/>
            <w:vAlign w:val="center"/>
          </w:tcPr>
          <w:p w14:paraId="44E6A376">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不少于3个独立包装</w:t>
            </w:r>
          </w:p>
        </w:tc>
        <w:tc>
          <w:tcPr>
            <w:tcW w:w="2083" w:type="dxa"/>
            <w:vAlign w:val="center"/>
          </w:tcPr>
          <w:p w14:paraId="5F19C733">
            <w:pPr>
              <w:snapToGrid w:val="0"/>
              <w:jc w:val="center"/>
              <w:rPr>
                <w:rFonts w:hint="eastAsia" w:eastAsia="宋体"/>
                <w:color w:val="0D0D0D" w:themeColor="text1" w:themeTint="F2"/>
                <w:szCs w:val="21"/>
                <w:lang w:eastAsia="zh-CN"/>
                <w14:textFill>
                  <w14:solidFill>
                    <w14:schemeClr w14:val="tx1">
                      <w14:lumMod w14:val="95000"/>
                      <w14:lumOff w14:val="5000"/>
                    </w14:schemeClr>
                  </w14:solidFill>
                </w14:textFill>
              </w:rPr>
            </w:pPr>
            <w:r>
              <w:rPr>
                <w:rFonts w:hint="eastAsia"/>
                <w:color w:val="0D0D0D" w:themeColor="text1" w:themeTint="F2"/>
                <w:szCs w:val="21"/>
                <w:lang w:val="en-US" w:eastAsia="zh-CN"/>
                <w14:textFill>
                  <w14:solidFill>
                    <w14:schemeClr w14:val="tx1">
                      <w14:lumMod w14:val="95000"/>
                      <w14:lumOff w14:val="5000"/>
                    </w14:schemeClr>
                  </w14:solidFill>
                </w14:textFill>
              </w:rPr>
              <w:t>1</w:t>
            </w:r>
          </w:p>
        </w:tc>
        <w:tc>
          <w:tcPr>
            <w:tcW w:w="2081" w:type="dxa"/>
            <w:vAlign w:val="center"/>
          </w:tcPr>
          <w:p w14:paraId="7AFBC77D">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1</w:t>
            </w:r>
          </w:p>
        </w:tc>
      </w:tr>
      <w:tr w14:paraId="5651E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vAlign w:val="center"/>
          </w:tcPr>
          <w:p w14:paraId="1771B67D">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3</w:t>
            </w:r>
          </w:p>
        </w:tc>
        <w:tc>
          <w:tcPr>
            <w:tcW w:w="2059" w:type="dxa"/>
            <w:vAlign w:val="center"/>
          </w:tcPr>
          <w:p w14:paraId="0072A53E">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包装规格≥10kg（L）的大包装</w:t>
            </w:r>
          </w:p>
        </w:tc>
        <w:tc>
          <w:tcPr>
            <w:tcW w:w="2223" w:type="dxa"/>
            <w:vAlign w:val="center"/>
          </w:tcPr>
          <w:p w14:paraId="4939E81B">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3个大包装，从每个大包装产品中分别分装成相应小包装样品，每一个小包装量不少于1kg（L）</w:t>
            </w:r>
          </w:p>
        </w:tc>
        <w:tc>
          <w:tcPr>
            <w:tcW w:w="2083" w:type="dxa"/>
            <w:vAlign w:val="center"/>
          </w:tcPr>
          <w:p w14:paraId="4D8A3092">
            <w:pPr>
              <w:snapToGrid w:val="0"/>
              <w:jc w:val="center"/>
              <w:rPr>
                <w:rFonts w:hint="eastAsia" w:eastAsia="宋体"/>
                <w:color w:val="0D0D0D" w:themeColor="text1" w:themeTint="F2"/>
                <w:szCs w:val="21"/>
                <w:lang w:eastAsia="zh-CN"/>
                <w14:textFill>
                  <w14:solidFill>
                    <w14:schemeClr w14:val="tx1">
                      <w14:lumMod w14:val="95000"/>
                      <w14:lumOff w14:val="5000"/>
                    </w14:schemeClr>
                  </w14:solidFill>
                </w14:textFill>
              </w:rPr>
            </w:pPr>
            <w:r>
              <w:rPr>
                <w:rFonts w:hint="eastAsia"/>
                <w:color w:val="0D0D0D" w:themeColor="text1" w:themeTint="F2"/>
                <w:szCs w:val="21"/>
                <w:lang w:val="en-US" w:eastAsia="zh-CN"/>
                <w14:textFill>
                  <w14:solidFill>
                    <w14:schemeClr w14:val="tx1">
                      <w14:lumMod w14:val="95000"/>
                      <w14:lumOff w14:val="5000"/>
                    </w14:schemeClr>
                  </w14:solidFill>
                </w14:textFill>
              </w:rPr>
              <w:t>1</w:t>
            </w:r>
          </w:p>
        </w:tc>
        <w:tc>
          <w:tcPr>
            <w:tcW w:w="2081" w:type="dxa"/>
            <w:vAlign w:val="center"/>
          </w:tcPr>
          <w:p w14:paraId="49763166">
            <w:pPr>
              <w:snapToGrid w:val="0"/>
              <w:jc w:val="center"/>
              <w:rPr>
                <w:color w:val="0D0D0D" w:themeColor="text1" w:themeTint="F2"/>
                <w:szCs w:val="21"/>
                <w14:textFill>
                  <w14:solidFill>
                    <w14:schemeClr w14:val="tx1">
                      <w14:lumMod w14:val="95000"/>
                      <w14:lumOff w14:val="5000"/>
                    </w14:schemeClr>
                  </w14:solidFill>
                </w14:textFill>
              </w:rPr>
            </w:pPr>
            <w:r>
              <w:rPr>
                <w:color w:val="0D0D0D" w:themeColor="text1" w:themeTint="F2"/>
                <w:szCs w:val="21"/>
                <w14:textFill>
                  <w14:solidFill>
                    <w14:schemeClr w14:val="tx1">
                      <w14:lumMod w14:val="95000"/>
                      <w14:lumOff w14:val="5000"/>
                    </w14:schemeClr>
                  </w14:solidFill>
                </w14:textFill>
              </w:rPr>
              <w:t>1</w:t>
            </w:r>
          </w:p>
        </w:tc>
      </w:tr>
    </w:tbl>
    <w:p w14:paraId="704EB47B">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i w:val="0"/>
          <w:color w:val="000000"/>
          <w:kern w:val="0"/>
          <w:sz w:val="28"/>
          <w:szCs w:val="28"/>
          <w:highlight w:val="none"/>
          <w:u w:val="none"/>
          <w:lang w:val="en-US" w:eastAsia="zh-CN" w:bidi="ar"/>
        </w:rPr>
      </w:pP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90A1D5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rPr>
      </w:pPr>
      <w:r>
        <w:rPr>
          <w:rFonts w:hint="eastAsia" w:ascii="宋体" w:hAnsi="宋体" w:eastAsia="宋体" w:cs="宋体"/>
          <w:color w:val="000000"/>
          <w:sz w:val="28"/>
          <w:szCs w:val="28"/>
          <w:highlight w:val="none"/>
        </w:rPr>
        <w:t>表</w:t>
      </w:r>
      <w:r>
        <w:rPr>
          <w:rFonts w:hint="eastAsia" w:ascii="宋体" w:hAnsi="宋体" w:eastAsia="宋体" w:cs="宋体"/>
          <w:color w:val="000000"/>
          <w:sz w:val="28"/>
          <w:szCs w:val="28"/>
          <w:highlight w:val="none"/>
          <w:lang w:val="en-US" w:eastAsia="zh-CN"/>
        </w:rPr>
        <w:t xml:space="preserve">2 </w:t>
      </w:r>
      <w:r>
        <w:rPr>
          <w:rFonts w:hint="eastAsia" w:ascii="宋体" w:hAnsi="宋体" w:eastAsia="宋体" w:cs="宋体"/>
          <w:color w:val="000000"/>
          <w:sz w:val="28"/>
          <w:szCs w:val="28"/>
          <w:highlight w:val="none"/>
        </w:rPr>
        <w:t>手洗餐具用洗涤剂</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11452F7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外观</w:t>
            </w:r>
          </w:p>
        </w:tc>
        <w:tc>
          <w:tcPr>
            <w:tcW w:w="2695" w:type="dxa"/>
            <w:vAlign w:val="center"/>
          </w:tcPr>
          <w:p w14:paraId="55A4992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9985-2000</w:t>
            </w:r>
          </w:p>
          <w:p w14:paraId="101A3E3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13173-2021</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1DED3A6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气味</w:t>
            </w:r>
          </w:p>
        </w:tc>
        <w:tc>
          <w:tcPr>
            <w:tcW w:w="2695" w:type="dxa"/>
            <w:vAlign w:val="center"/>
          </w:tcPr>
          <w:p w14:paraId="0481745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9985-2000</w:t>
            </w:r>
          </w:p>
          <w:p w14:paraId="4EF83A2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13173-2021</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477E554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稳定性</w:t>
            </w:r>
          </w:p>
        </w:tc>
        <w:tc>
          <w:tcPr>
            <w:tcW w:w="2695" w:type="dxa"/>
            <w:vAlign w:val="center"/>
          </w:tcPr>
          <w:p w14:paraId="54025A8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9985-2000</w:t>
            </w:r>
          </w:p>
          <w:p w14:paraId="5FF5A7A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13173-2021</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6BFF3A9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总有效物含量</w:t>
            </w:r>
          </w:p>
        </w:tc>
        <w:tc>
          <w:tcPr>
            <w:tcW w:w="2695" w:type="dxa"/>
            <w:vAlign w:val="center"/>
          </w:tcPr>
          <w:p w14:paraId="7FAF6A5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9985-2000</w:t>
            </w:r>
          </w:p>
          <w:p w14:paraId="657B542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GB/T 13173-2021</w:t>
            </w:r>
          </w:p>
        </w:tc>
      </w:tr>
      <w:tr w14:paraId="64CC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7E4AD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78DDF9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pH</w:t>
            </w:r>
          </w:p>
        </w:tc>
        <w:tc>
          <w:tcPr>
            <w:tcW w:w="2695" w:type="dxa"/>
            <w:shd w:val="clear" w:color="auto" w:fill="auto"/>
            <w:vAlign w:val="center"/>
          </w:tcPr>
          <w:p w14:paraId="48D3DF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GB/T 6368-2008</w:t>
            </w:r>
          </w:p>
        </w:tc>
      </w:tr>
      <w:tr w14:paraId="240A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4107B81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w:t>
            </w:r>
          </w:p>
        </w:tc>
        <w:tc>
          <w:tcPr>
            <w:tcW w:w="0" w:type="auto"/>
            <w:shd w:val="clear" w:color="auto" w:fill="auto"/>
            <w:vAlign w:val="center"/>
          </w:tcPr>
          <w:p w14:paraId="022DB01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重金属</w:t>
            </w:r>
          </w:p>
        </w:tc>
        <w:tc>
          <w:tcPr>
            <w:tcW w:w="0" w:type="auto"/>
            <w:shd w:val="clear" w:color="auto" w:fill="auto"/>
            <w:vAlign w:val="center"/>
          </w:tcPr>
          <w:p w14:paraId="1B1596E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GB/T 30799-2014</w:t>
            </w:r>
          </w:p>
        </w:tc>
      </w:tr>
      <w:tr w14:paraId="0FF5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0" w:type="auto"/>
            <w:vAlign w:val="center"/>
          </w:tcPr>
          <w:p w14:paraId="6DA0666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7</w:t>
            </w:r>
          </w:p>
        </w:tc>
        <w:tc>
          <w:tcPr>
            <w:tcW w:w="0" w:type="auto"/>
            <w:shd w:val="clear" w:color="auto" w:fill="auto"/>
            <w:vAlign w:val="center"/>
          </w:tcPr>
          <w:p w14:paraId="331D756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荧光增白剂</w:t>
            </w:r>
          </w:p>
        </w:tc>
        <w:tc>
          <w:tcPr>
            <w:tcW w:w="0" w:type="auto"/>
            <w:shd w:val="clear" w:color="auto" w:fill="auto"/>
            <w:vAlign w:val="center"/>
          </w:tcPr>
          <w:p w14:paraId="2B68B03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GB/T 9985-2000</w:t>
            </w:r>
          </w:p>
        </w:tc>
      </w:tr>
      <w:tr w14:paraId="7D16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9257" w:type="dxa"/>
            <w:gridSpan w:val="3"/>
            <w:vAlign w:val="center"/>
          </w:tcPr>
          <w:p w14:paraId="5CBE539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注：荧光增白剂仅考核GB/T 9985-2000的产品。</w:t>
            </w:r>
          </w:p>
        </w:tc>
      </w:tr>
    </w:tbl>
    <w:p w14:paraId="271C9BB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2A998F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GB/T 9985-2000</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rPr>
        <w:t>手洗餐具用洗涤剂</w:t>
      </w:r>
    </w:p>
    <w:p w14:paraId="1B8D8E2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GB/T 9985-2022</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rPr>
        <w:t>手洗餐具用洗涤剂</w:t>
      </w:r>
    </w:p>
    <w:p w14:paraId="56A1293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lang w:eastAsia="zh-CN"/>
        </w:rPr>
      </w:pPr>
      <w:r>
        <w:rPr>
          <w:rFonts w:hint="eastAsia" w:ascii="宋体" w:hAnsi="宋体" w:eastAsia="宋体" w:cs="宋体"/>
          <w:b w:val="0"/>
          <w:bCs w:val="0"/>
          <w:color w:val="000000"/>
          <w:sz w:val="28"/>
          <w:szCs w:val="28"/>
          <w:highlight w:val="none"/>
        </w:rPr>
        <w:t>GB 14930.1-2022</w:t>
      </w:r>
      <w:r>
        <w:rPr>
          <w:rFonts w:hint="eastAsia" w:ascii="宋体" w:hAnsi="宋体" w:cs="宋体"/>
          <w:b w:val="0"/>
          <w:bCs w:val="0"/>
          <w:color w:val="000000"/>
          <w:sz w:val="28"/>
          <w:szCs w:val="28"/>
          <w:highlight w:val="none"/>
          <w:lang w:val="en-US" w:eastAsia="zh-CN"/>
        </w:rPr>
        <w:t xml:space="preserve">  </w:t>
      </w:r>
      <w:r>
        <w:rPr>
          <w:rFonts w:hint="eastAsia" w:ascii="宋体" w:hAnsi="宋体" w:eastAsia="宋体" w:cs="宋体"/>
          <w:b w:val="0"/>
          <w:bCs w:val="0"/>
          <w:color w:val="000000"/>
          <w:sz w:val="28"/>
          <w:szCs w:val="28"/>
          <w:highlight w:val="none"/>
        </w:rPr>
        <w:t>食品安全国家标准 洗涤剂</w:t>
      </w:r>
      <w:bookmarkStart w:id="0" w:name="_GoBack"/>
      <w:bookmarkEnd w:id="0"/>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779301D"/>
    <w:rsid w:val="0A0C438A"/>
    <w:rsid w:val="0A8F3322"/>
    <w:rsid w:val="0ABF7EE6"/>
    <w:rsid w:val="0CA43CE5"/>
    <w:rsid w:val="0E032C8D"/>
    <w:rsid w:val="0E810D52"/>
    <w:rsid w:val="102D4933"/>
    <w:rsid w:val="14FE4DDE"/>
    <w:rsid w:val="16A3500D"/>
    <w:rsid w:val="16D637EF"/>
    <w:rsid w:val="17874F94"/>
    <w:rsid w:val="1A670100"/>
    <w:rsid w:val="1B73636E"/>
    <w:rsid w:val="1CD85C95"/>
    <w:rsid w:val="1CF33ECD"/>
    <w:rsid w:val="1D1B406E"/>
    <w:rsid w:val="1F073052"/>
    <w:rsid w:val="1F7B6EFD"/>
    <w:rsid w:val="204E4F5E"/>
    <w:rsid w:val="209D4D0F"/>
    <w:rsid w:val="2381378F"/>
    <w:rsid w:val="241910E8"/>
    <w:rsid w:val="283F2992"/>
    <w:rsid w:val="2D643517"/>
    <w:rsid w:val="2EB87681"/>
    <w:rsid w:val="330630C5"/>
    <w:rsid w:val="354B712F"/>
    <w:rsid w:val="3BC01C7E"/>
    <w:rsid w:val="3BF227E9"/>
    <w:rsid w:val="3DF95F8D"/>
    <w:rsid w:val="3E0B2D77"/>
    <w:rsid w:val="40ED6414"/>
    <w:rsid w:val="41A80241"/>
    <w:rsid w:val="41B701D8"/>
    <w:rsid w:val="426F0BEE"/>
    <w:rsid w:val="44F404AD"/>
    <w:rsid w:val="477E06E5"/>
    <w:rsid w:val="49FD6EE1"/>
    <w:rsid w:val="4BCA0873"/>
    <w:rsid w:val="4D8B108D"/>
    <w:rsid w:val="4EFE7D13"/>
    <w:rsid w:val="50AA52C5"/>
    <w:rsid w:val="5314122E"/>
    <w:rsid w:val="55414ED3"/>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eastAsia" w:ascii="方正仿宋_GB2312" w:hAnsi="方正仿宋_GB2312" w:eastAsia="方正仿宋_GB2312" w:cs="方正仿宋_GB2312"/>
      <w:color w:val="000000"/>
      <w:sz w:val="24"/>
      <w:szCs w:val="24"/>
    </w:rPr>
  </w:style>
  <w:style w:type="character" w:customStyle="1" w:styleId="13">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827</Words>
  <Characters>1020</Characters>
  <Lines>0</Lines>
  <Paragraphs>0</Paragraphs>
  <TotalTime>2</TotalTime>
  <ScaleCrop>false</ScaleCrop>
  <LinksUpToDate>false</LinksUpToDate>
  <CharactersWithSpaces>1041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2024-10-14T03:38:03Z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4017F0807B4145BDB736B7B40E772C92_13</vt:lpwstr>
  </property>
</Properties>
</file>