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564" w:rsidRPr="00607859" w:rsidRDefault="009435BE">
      <w:pPr>
        <w:jc w:val="center"/>
        <w:rPr>
          <w:rFonts w:ascii="黑体" w:eastAsia="黑体" w:hAnsi="黑体" w:cs="Arial"/>
          <w:b/>
          <w:bCs/>
          <w:sz w:val="44"/>
          <w:szCs w:val="44"/>
        </w:rPr>
      </w:pPr>
      <w:r>
        <w:rPr>
          <w:rFonts w:ascii="黑体" w:eastAsia="黑体" w:hAnsi="黑体" w:cs="Arial" w:hint="eastAsia"/>
          <w:b/>
          <w:bCs/>
          <w:sz w:val="44"/>
          <w:szCs w:val="44"/>
        </w:rPr>
        <w:t>许昌市</w:t>
      </w:r>
      <w:r w:rsidR="00BA6C30" w:rsidRPr="00607859">
        <w:rPr>
          <w:rFonts w:ascii="黑体" w:eastAsia="黑体" w:hAnsi="黑体" w:cs="Arial" w:hint="eastAsia"/>
          <w:b/>
          <w:bCs/>
          <w:sz w:val="44"/>
          <w:szCs w:val="44"/>
        </w:rPr>
        <w:t>2020年成品油、车用尿素商品</w:t>
      </w:r>
      <w:r w:rsidR="00BA6C30" w:rsidRPr="00607859">
        <w:rPr>
          <w:rFonts w:ascii="黑体" w:eastAsia="黑体" w:hAnsi="黑体" w:cs="Arial"/>
          <w:b/>
          <w:bCs/>
          <w:sz w:val="44"/>
          <w:szCs w:val="44"/>
        </w:rPr>
        <w:t>质量</w:t>
      </w:r>
    </w:p>
    <w:p w:rsidR="009F7564" w:rsidRPr="00607859" w:rsidRDefault="00BA6C30" w:rsidP="00775211">
      <w:pPr>
        <w:spacing w:afterLines="50" w:after="156"/>
        <w:jc w:val="center"/>
        <w:rPr>
          <w:rFonts w:ascii="黑体" w:eastAsia="黑体" w:hAnsi="黑体" w:cs="Arial"/>
          <w:b/>
          <w:bCs/>
          <w:sz w:val="44"/>
          <w:szCs w:val="44"/>
        </w:rPr>
      </w:pPr>
      <w:r w:rsidRPr="00607859">
        <w:rPr>
          <w:rFonts w:ascii="黑体" w:eastAsia="黑体" w:hAnsi="黑体" w:cs="Arial"/>
          <w:b/>
          <w:bCs/>
          <w:sz w:val="44"/>
          <w:szCs w:val="44"/>
        </w:rPr>
        <w:t>抽样检验</w:t>
      </w:r>
      <w:r w:rsidR="00607859" w:rsidRPr="00607859">
        <w:rPr>
          <w:rFonts w:ascii="黑体" w:eastAsia="黑体" w:hAnsi="黑体" w:cs="Arial" w:hint="eastAsia"/>
          <w:b/>
          <w:bCs/>
          <w:sz w:val="44"/>
          <w:szCs w:val="44"/>
        </w:rPr>
        <w:t>细则</w:t>
      </w:r>
    </w:p>
    <w:p w:rsidR="009F7564" w:rsidRDefault="00BA6C30" w:rsidP="00775211">
      <w:pPr>
        <w:snapToGrid w:val="0"/>
        <w:spacing w:afterLines="50" w:after="156"/>
        <w:ind w:firstLineChars="200" w:firstLine="480"/>
        <w:rPr>
          <w:rFonts w:cs="宋体"/>
          <w:b/>
          <w:bCs/>
          <w:color w:val="000000"/>
        </w:rPr>
      </w:pPr>
      <w:r>
        <w:rPr>
          <w:rFonts w:cs="宋体" w:hint="eastAsia"/>
          <w:color w:val="000000"/>
        </w:rPr>
        <w:t>为了依法履行市场监督管理局</w:t>
      </w:r>
      <w:r>
        <w:rPr>
          <w:rFonts w:hint="eastAsia"/>
          <w:bCs/>
        </w:rPr>
        <w:t>流通</w:t>
      </w:r>
      <w:r w:rsidR="00A315D9">
        <w:rPr>
          <w:rFonts w:cs="宋体" w:hint="eastAsia"/>
          <w:color w:val="000000"/>
        </w:rPr>
        <w:t>环节</w:t>
      </w:r>
      <w:r>
        <w:rPr>
          <w:rFonts w:cs="宋体" w:hint="eastAsia"/>
          <w:color w:val="000000"/>
        </w:rPr>
        <w:t>商品质量监管职责，规范经营行为，维护市场秩序，进一步强化</w:t>
      </w:r>
      <w:r>
        <w:rPr>
          <w:rFonts w:hint="eastAsia"/>
          <w:bCs/>
        </w:rPr>
        <w:t>流通</w:t>
      </w:r>
      <w:r w:rsidR="00A315D9">
        <w:rPr>
          <w:rFonts w:cs="宋体" w:hint="eastAsia"/>
          <w:color w:val="000000"/>
        </w:rPr>
        <w:t>环节</w:t>
      </w:r>
      <w:r>
        <w:rPr>
          <w:rFonts w:cs="宋体" w:hint="eastAsia"/>
          <w:color w:val="000000"/>
        </w:rPr>
        <w:t>商品质量监管效能，切实维护广大消费者的合法权益，根据《中华人民共和国消费者权益保护法》 、《中华人民共和国产品质量法》等相关法律法规，结合本地实际情况，许昌市市场监督管理局决定对成品油</w:t>
      </w:r>
      <w:r w:rsidR="004910D2">
        <w:rPr>
          <w:rFonts w:cs="宋体" w:hint="eastAsia"/>
          <w:color w:val="000000"/>
        </w:rPr>
        <w:t>及车用尿素</w:t>
      </w:r>
      <w:r>
        <w:rPr>
          <w:rFonts w:cs="宋体" w:hint="eastAsia"/>
          <w:color w:val="000000"/>
        </w:rPr>
        <w:t>商品开展质量抽检工作，制定工作方案如下：</w:t>
      </w:r>
    </w:p>
    <w:p w:rsidR="009F7564" w:rsidRDefault="00BA6C30">
      <w:pPr>
        <w:pStyle w:val="1"/>
      </w:pPr>
      <w:r>
        <w:rPr>
          <w:rFonts w:hint="eastAsia"/>
        </w:rPr>
        <w:t>1 范围</w:t>
      </w:r>
    </w:p>
    <w:p w:rsidR="009F7564" w:rsidRDefault="00BA6C30">
      <w:pPr>
        <w:ind w:firstLineChars="200" w:firstLine="480"/>
        <w:rPr>
          <w:rFonts w:cs="宋体"/>
          <w:color w:val="000000"/>
        </w:rPr>
      </w:pPr>
      <w:r>
        <w:rPr>
          <w:rFonts w:hint="eastAsia"/>
          <w:bCs/>
        </w:rPr>
        <w:t>本抽样检验实施方案根据国家市场监督管理总局 《产品质量监督抽查管理暂行办法》 工作要求，规定了在本次流通</w:t>
      </w:r>
      <w:r w:rsidR="00A315D9">
        <w:rPr>
          <w:rFonts w:hint="eastAsia"/>
          <w:bCs/>
        </w:rPr>
        <w:t>环节</w:t>
      </w:r>
      <w:r>
        <w:rPr>
          <w:rFonts w:hint="eastAsia"/>
          <w:bCs/>
        </w:rPr>
        <w:t>商品质量监督抽查项目中的工作内容、抽样程序、检验依据和结果判定。</w:t>
      </w:r>
      <w:r>
        <w:rPr>
          <w:rFonts w:cs="宋体" w:hint="eastAsia"/>
          <w:color w:val="000000"/>
        </w:rPr>
        <w:t>本方案适用于许昌市市场监督管理局2020年开展的</w:t>
      </w:r>
      <w:r>
        <w:rPr>
          <w:rFonts w:hint="eastAsia"/>
          <w:bCs/>
        </w:rPr>
        <w:t>流通</w:t>
      </w:r>
      <w:r w:rsidR="00A315D9">
        <w:rPr>
          <w:rFonts w:cs="宋体" w:hint="eastAsia"/>
          <w:color w:val="000000"/>
        </w:rPr>
        <w:t>环节</w:t>
      </w:r>
      <w:r>
        <w:rPr>
          <w:rFonts w:cs="宋体" w:hint="eastAsia"/>
          <w:color w:val="000000"/>
        </w:rPr>
        <w:t>类商品质量监督抽查，抽查商品范围包括</w:t>
      </w:r>
      <w:r>
        <w:rPr>
          <w:rFonts w:cs="宋体" w:hint="eastAsia"/>
          <w:color w:val="000000"/>
          <w:u w:val="single"/>
        </w:rPr>
        <w:t xml:space="preserve"> 车用乙醇汽油、车用柴油、车用尿素</w:t>
      </w:r>
      <w:r>
        <w:rPr>
          <w:rFonts w:cs="宋体" w:hint="eastAsia"/>
          <w:color w:val="000000"/>
        </w:rPr>
        <w:t>。</w:t>
      </w:r>
    </w:p>
    <w:p w:rsidR="009F7564" w:rsidRDefault="00BA6C30">
      <w:pPr>
        <w:ind w:firstLineChars="200" w:firstLine="480"/>
        <w:rPr>
          <w:rFonts w:cs="宋体"/>
          <w:color w:val="000000"/>
        </w:rPr>
      </w:pPr>
      <w:r>
        <w:rPr>
          <w:rFonts w:cs="宋体" w:hint="eastAsia"/>
          <w:color w:val="000000"/>
        </w:rPr>
        <w:t>本方案经</w:t>
      </w:r>
      <w:r>
        <w:rPr>
          <w:rFonts w:cs="宋体" w:hint="eastAsia"/>
          <w:color w:val="000000"/>
          <w:u w:val="single"/>
        </w:rPr>
        <w:t>许昌市</w:t>
      </w:r>
      <w:r>
        <w:rPr>
          <w:rFonts w:cs="宋体" w:hint="eastAsia"/>
          <w:color w:val="000000"/>
        </w:rPr>
        <w:t>市场监督管理局批准</w:t>
      </w:r>
      <w:r w:rsidR="005B48F8">
        <w:rPr>
          <w:rFonts w:cs="宋体" w:hint="eastAsia"/>
          <w:color w:val="000000"/>
        </w:rPr>
        <w:t>实施</w:t>
      </w:r>
      <w:r>
        <w:rPr>
          <w:rFonts w:cs="宋体" w:hint="eastAsia"/>
          <w:color w:val="000000"/>
        </w:rPr>
        <w:t>。</w:t>
      </w:r>
    </w:p>
    <w:p w:rsidR="009F7564" w:rsidRDefault="00BA6C30">
      <w:pPr>
        <w:pStyle w:val="1"/>
      </w:pPr>
      <w:r>
        <w:rPr>
          <w:rFonts w:hint="eastAsia"/>
        </w:rPr>
        <w:t>2 参考文献</w:t>
      </w:r>
    </w:p>
    <w:p w:rsidR="009F7564" w:rsidRDefault="00BA6C30">
      <w:r>
        <w:rPr>
          <w:rFonts w:hint="eastAsia"/>
        </w:rPr>
        <w:t>本方案参考以下文件相关内容制定</w:t>
      </w:r>
      <w:r w:rsidR="00775211">
        <w:rPr>
          <w:rFonts w:hint="eastAsia"/>
        </w:rPr>
        <w:t>:</w:t>
      </w:r>
    </w:p>
    <w:p w:rsidR="009F7564" w:rsidRDefault="00BA6C30">
      <w:r>
        <w:rPr>
          <w:rFonts w:hint="eastAsia"/>
        </w:rPr>
        <w:t>《产品质量监督抽查管理暂行办法》</w:t>
      </w:r>
    </w:p>
    <w:p w:rsidR="009F7564" w:rsidRDefault="00BA6C30">
      <w:pPr>
        <w:pStyle w:val="1"/>
      </w:pPr>
      <w:r>
        <w:rPr>
          <w:rFonts w:hint="eastAsia"/>
        </w:rPr>
        <w:t>3 产品分类</w:t>
      </w:r>
    </w:p>
    <w:p w:rsidR="009F7564" w:rsidRDefault="00BA6C30">
      <w:r>
        <w:rPr>
          <w:rFonts w:hint="eastAsia"/>
        </w:rPr>
        <w:t>产品分类及代码见表1-1</w:t>
      </w:r>
    </w:p>
    <w:p w:rsidR="009F7564" w:rsidRDefault="00BA6C30">
      <w:pPr>
        <w:pStyle w:val="aa"/>
        <w:ind w:firstLine="0"/>
        <w:jc w:val="center"/>
      </w:pPr>
      <w:r>
        <w:rPr>
          <w:rFonts w:ascii="宋体" w:hAnsi="宋体" w:cs="宋体" w:hint="eastAsia"/>
        </w:rPr>
        <w:t xml:space="preserve">表1-1  </w:t>
      </w:r>
      <w:r>
        <w:rPr>
          <w:rFonts w:hint="eastAsia"/>
        </w:rPr>
        <w:t>产品分类及代码</w:t>
      </w:r>
    </w:p>
    <w:tbl>
      <w:tblPr>
        <w:tblStyle w:val="a8"/>
        <w:tblW w:w="8522" w:type="dxa"/>
        <w:tblLayout w:type="fixed"/>
        <w:tblLook w:val="04A0" w:firstRow="1" w:lastRow="0" w:firstColumn="1" w:lastColumn="0" w:noHBand="0" w:noVBand="1"/>
      </w:tblPr>
      <w:tblGrid>
        <w:gridCol w:w="2130"/>
        <w:gridCol w:w="2130"/>
        <w:gridCol w:w="2131"/>
        <w:gridCol w:w="2131"/>
      </w:tblGrid>
      <w:tr w:rsidR="009F7564">
        <w:tc>
          <w:tcPr>
            <w:tcW w:w="2130" w:type="dxa"/>
            <w:vAlign w:val="center"/>
          </w:tcPr>
          <w:p w:rsidR="009F7564" w:rsidRDefault="00BA6C30">
            <w:pPr>
              <w:pStyle w:val="aa"/>
              <w:ind w:firstLine="0"/>
              <w:jc w:val="center"/>
            </w:pPr>
            <w:r>
              <w:rPr>
                <w:rFonts w:hint="eastAsia"/>
              </w:rPr>
              <w:t>产品分类</w:t>
            </w:r>
          </w:p>
        </w:tc>
        <w:tc>
          <w:tcPr>
            <w:tcW w:w="2130" w:type="dxa"/>
            <w:vAlign w:val="center"/>
          </w:tcPr>
          <w:p w:rsidR="009F7564" w:rsidRDefault="00BA6C30">
            <w:pPr>
              <w:pStyle w:val="aa"/>
              <w:jc w:val="center"/>
            </w:pPr>
            <w:r>
              <w:rPr>
                <w:rFonts w:hint="eastAsia"/>
              </w:rPr>
              <w:t>一级分类</w:t>
            </w:r>
          </w:p>
        </w:tc>
        <w:tc>
          <w:tcPr>
            <w:tcW w:w="2131" w:type="dxa"/>
            <w:vAlign w:val="center"/>
          </w:tcPr>
          <w:p w:rsidR="009F7564" w:rsidRDefault="00BA6C30">
            <w:pPr>
              <w:pStyle w:val="aa"/>
              <w:jc w:val="center"/>
            </w:pPr>
            <w:r>
              <w:rPr>
                <w:rFonts w:hint="eastAsia"/>
              </w:rPr>
              <w:t>二级分类</w:t>
            </w:r>
          </w:p>
        </w:tc>
        <w:tc>
          <w:tcPr>
            <w:tcW w:w="2131" w:type="dxa"/>
            <w:vAlign w:val="center"/>
          </w:tcPr>
          <w:p w:rsidR="009F7564" w:rsidRDefault="00BA6C30">
            <w:pPr>
              <w:pStyle w:val="aa"/>
              <w:jc w:val="center"/>
            </w:pPr>
            <w:r>
              <w:rPr>
                <w:rFonts w:hint="eastAsia"/>
              </w:rPr>
              <w:t>三级分类</w:t>
            </w:r>
          </w:p>
        </w:tc>
      </w:tr>
      <w:tr w:rsidR="009F7564">
        <w:tc>
          <w:tcPr>
            <w:tcW w:w="2130" w:type="dxa"/>
            <w:vAlign w:val="center"/>
          </w:tcPr>
          <w:p w:rsidR="009F7564" w:rsidRDefault="00BA6C30">
            <w:pPr>
              <w:pStyle w:val="aa"/>
              <w:jc w:val="center"/>
            </w:pPr>
            <w:r>
              <w:rPr>
                <w:rFonts w:hint="eastAsia"/>
              </w:rPr>
              <w:t>分类代码</w:t>
            </w:r>
          </w:p>
        </w:tc>
        <w:tc>
          <w:tcPr>
            <w:tcW w:w="2130" w:type="dxa"/>
            <w:vAlign w:val="center"/>
          </w:tcPr>
          <w:p w:rsidR="009F7564" w:rsidRDefault="00BA6C30">
            <w:pPr>
              <w:snapToGrid w:val="0"/>
              <w:jc w:val="center"/>
              <w:rPr>
                <w:rFonts w:ascii="Times New Roman" w:hAnsi="Times New Roman"/>
                <w:kern w:val="0"/>
              </w:rPr>
            </w:pPr>
            <w:r>
              <w:rPr>
                <w:rFonts w:ascii="Times New Roman" w:hAnsi="Times New Roman" w:hint="eastAsia"/>
                <w:kern w:val="0"/>
              </w:rPr>
              <w:t>6</w:t>
            </w:r>
          </w:p>
        </w:tc>
        <w:tc>
          <w:tcPr>
            <w:tcW w:w="2131" w:type="dxa"/>
            <w:vAlign w:val="center"/>
          </w:tcPr>
          <w:p w:rsidR="009F7564" w:rsidRDefault="00BA6C30">
            <w:pPr>
              <w:snapToGrid w:val="0"/>
              <w:jc w:val="center"/>
              <w:rPr>
                <w:rFonts w:ascii="Times New Roman" w:hAnsi="Times New Roman"/>
                <w:kern w:val="0"/>
              </w:rPr>
            </w:pPr>
            <w:r>
              <w:rPr>
                <w:rFonts w:ascii="Times New Roman" w:hAnsi="Times New Roman" w:hint="eastAsia"/>
                <w:kern w:val="0"/>
              </w:rPr>
              <w:t>606</w:t>
            </w:r>
          </w:p>
        </w:tc>
        <w:tc>
          <w:tcPr>
            <w:tcW w:w="2131" w:type="dxa"/>
            <w:vAlign w:val="center"/>
          </w:tcPr>
          <w:p w:rsidR="009F7564" w:rsidRDefault="00BA6C30">
            <w:pPr>
              <w:pStyle w:val="aa"/>
              <w:ind w:firstLine="0"/>
              <w:jc w:val="center"/>
            </w:pPr>
            <w:r>
              <w:rPr>
                <w:rFonts w:hint="eastAsia"/>
              </w:rPr>
              <w:t>/</w:t>
            </w:r>
          </w:p>
        </w:tc>
      </w:tr>
      <w:tr w:rsidR="009F7564">
        <w:tc>
          <w:tcPr>
            <w:tcW w:w="2130" w:type="dxa"/>
            <w:vAlign w:val="center"/>
          </w:tcPr>
          <w:p w:rsidR="009F7564" w:rsidRDefault="00BA6C30">
            <w:pPr>
              <w:pStyle w:val="aa"/>
              <w:jc w:val="center"/>
            </w:pPr>
            <w:r>
              <w:rPr>
                <w:rFonts w:hint="eastAsia"/>
              </w:rPr>
              <w:t>分类名称</w:t>
            </w:r>
          </w:p>
        </w:tc>
        <w:tc>
          <w:tcPr>
            <w:tcW w:w="2130" w:type="dxa"/>
            <w:vAlign w:val="center"/>
          </w:tcPr>
          <w:p w:rsidR="009F7564" w:rsidRDefault="00BA6C30">
            <w:pPr>
              <w:snapToGrid w:val="0"/>
              <w:jc w:val="center"/>
              <w:rPr>
                <w:rFonts w:ascii="Times New Roman" w:hAnsi="Times New Roman"/>
                <w:kern w:val="0"/>
              </w:rPr>
            </w:pPr>
            <w:r>
              <w:rPr>
                <w:rFonts w:ascii="Times New Roman" w:hAnsi="Times New Roman" w:hint="eastAsia"/>
                <w:kern w:val="0"/>
              </w:rPr>
              <w:t>机械及安防</w:t>
            </w:r>
          </w:p>
        </w:tc>
        <w:tc>
          <w:tcPr>
            <w:tcW w:w="2131" w:type="dxa"/>
            <w:vAlign w:val="center"/>
          </w:tcPr>
          <w:p w:rsidR="009F7564" w:rsidRDefault="00BA6C30">
            <w:pPr>
              <w:snapToGrid w:val="0"/>
              <w:jc w:val="center"/>
              <w:rPr>
                <w:rFonts w:ascii="Times New Roman" w:hAnsi="Times New Roman"/>
                <w:kern w:val="0"/>
              </w:rPr>
            </w:pPr>
            <w:r>
              <w:rPr>
                <w:rFonts w:ascii="Times New Roman" w:hAnsi="Times New Roman" w:hint="eastAsia"/>
                <w:kern w:val="0"/>
              </w:rPr>
              <w:t>车辆相关产品</w:t>
            </w:r>
          </w:p>
        </w:tc>
        <w:tc>
          <w:tcPr>
            <w:tcW w:w="2131" w:type="dxa"/>
            <w:vAlign w:val="center"/>
          </w:tcPr>
          <w:p w:rsidR="009F7564" w:rsidRDefault="00BA6C30">
            <w:pPr>
              <w:pStyle w:val="aa"/>
              <w:ind w:firstLine="0"/>
              <w:jc w:val="center"/>
            </w:pPr>
            <w:r>
              <w:rPr>
                <w:rFonts w:hint="eastAsia"/>
              </w:rPr>
              <w:t>/</w:t>
            </w:r>
          </w:p>
        </w:tc>
      </w:tr>
    </w:tbl>
    <w:p w:rsidR="009F7564" w:rsidRDefault="005B48F8">
      <w:pPr>
        <w:pStyle w:val="1"/>
      </w:pPr>
      <w:r>
        <w:rPr>
          <w:rFonts w:hint="eastAsia"/>
        </w:rPr>
        <w:t>4</w:t>
      </w:r>
      <w:r w:rsidR="00BA6C30">
        <w:rPr>
          <w:rFonts w:hint="eastAsia"/>
        </w:rPr>
        <w:t xml:space="preserve"> 检验依据</w:t>
      </w:r>
    </w:p>
    <w:p w:rsidR="009F7564" w:rsidRDefault="005B48F8">
      <w:pPr>
        <w:snapToGrid w:val="0"/>
        <w:ind w:firstLineChars="200" w:firstLine="482"/>
        <w:rPr>
          <w:rFonts w:cs="宋体"/>
          <w:color w:val="000000"/>
        </w:rPr>
      </w:pPr>
      <w:r>
        <w:rPr>
          <w:rFonts w:cs="宋体" w:hint="eastAsia"/>
          <w:b/>
          <w:bCs/>
          <w:color w:val="000000"/>
        </w:rPr>
        <w:t>4</w:t>
      </w:r>
      <w:r w:rsidR="00BA6C30">
        <w:rPr>
          <w:rFonts w:cs="宋体" w:hint="eastAsia"/>
          <w:b/>
          <w:bCs/>
          <w:color w:val="000000"/>
        </w:rPr>
        <w:t>.1</w:t>
      </w:r>
      <w:r w:rsidR="00BA6C30">
        <w:rPr>
          <w:rFonts w:cs="宋体" w:hint="eastAsia"/>
          <w:color w:val="000000"/>
        </w:rPr>
        <w:t>下列文件凡是注日期的，其随后所有的修改单（不包括勘误的内容）或修订版不适用于本规范。凡是不注日期的引用文件，其最新版本适用于本规范。</w:t>
      </w:r>
    </w:p>
    <w:p w:rsidR="009F7564" w:rsidRDefault="00BA6C30">
      <w:pPr>
        <w:snapToGrid w:val="0"/>
        <w:ind w:firstLineChars="200" w:firstLine="482"/>
        <w:rPr>
          <w:rFonts w:cs="宋体"/>
          <w:b/>
          <w:bCs/>
          <w:color w:val="000000"/>
        </w:rPr>
      </w:pPr>
      <w:r>
        <w:rPr>
          <w:rFonts w:cs="宋体" w:hint="eastAsia"/>
          <w:b/>
          <w:bCs/>
          <w:color w:val="000000"/>
        </w:rPr>
        <w:lastRenderedPageBreak/>
        <w:t>GB 18351-2017  《车用乙醇汽油</w:t>
      </w:r>
      <w:r w:rsidR="004910D2" w:rsidRPr="004910D2">
        <w:rPr>
          <w:rFonts w:cs="宋体" w:hint="eastAsia"/>
          <w:b/>
          <w:bCs/>
          <w:color w:val="FF0000"/>
        </w:rPr>
        <w:t>E10</w:t>
      </w:r>
      <w:r>
        <w:rPr>
          <w:rFonts w:cs="宋体" w:hint="eastAsia"/>
          <w:b/>
          <w:bCs/>
          <w:color w:val="000000"/>
        </w:rPr>
        <w:t>》</w:t>
      </w:r>
    </w:p>
    <w:p w:rsidR="009F7564" w:rsidRDefault="00BA6C30">
      <w:pPr>
        <w:snapToGrid w:val="0"/>
        <w:ind w:firstLineChars="200" w:firstLine="482"/>
        <w:rPr>
          <w:rFonts w:cs="宋体"/>
          <w:b/>
          <w:bCs/>
          <w:color w:val="000000"/>
        </w:rPr>
      </w:pPr>
      <w:r>
        <w:rPr>
          <w:rFonts w:cs="宋体" w:hint="eastAsia"/>
          <w:b/>
          <w:bCs/>
          <w:color w:val="000000"/>
        </w:rPr>
        <w:t>GB</w:t>
      </w:r>
      <w:r w:rsidR="00CD4B6A">
        <w:rPr>
          <w:rFonts w:cs="宋体" w:hint="eastAsia"/>
          <w:b/>
          <w:bCs/>
          <w:color w:val="000000"/>
        </w:rPr>
        <w:t xml:space="preserve"> </w:t>
      </w:r>
      <w:r>
        <w:rPr>
          <w:rFonts w:cs="宋体" w:hint="eastAsia"/>
          <w:b/>
          <w:bCs/>
          <w:color w:val="000000"/>
        </w:rPr>
        <w:t>19147-2016   《车用柴油》</w:t>
      </w:r>
    </w:p>
    <w:p w:rsidR="009F7564" w:rsidRDefault="00BA6C30">
      <w:pPr>
        <w:pStyle w:val="a0"/>
        <w:spacing w:after="0"/>
        <w:ind w:leftChars="0" w:left="0" w:right="0" w:firstLineChars="200" w:firstLine="482"/>
        <w:rPr>
          <w:rFonts w:ascii="宋体" w:eastAsia="宋体" w:hAnsi="宋体" w:cs="宋体"/>
          <w:b/>
          <w:bCs/>
          <w:color w:val="000000"/>
          <w:spacing w:val="0"/>
          <w:kern w:val="2"/>
        </w:rPr>
      </w:pPr>
      <w:r>
        <w:rPr>
          <w:rFonts w:ascii="宋体" w:eastAsia="宋体" w:hAnsi="宋体" w:cs="宋体" w:hint="eastAsia"/>
          <w:b/>
          <w:bCs/>
          <w:color w:val="000000"/>
          <w:spacing w:val="0"/>
          <w:kern w:val="2"/>
        </w:rPr>
        <w:t>GB</w:t>
      </w:r>
      <w:r w:rsidR="00CD4B6A">
        <w:rPr>
          <w:rFonts w:ascii="宋体" w:eastAsia="宋体" w:hAnsi="宋体" w:cs="宋体" w:hint="eastAsia"/>
          <w:b/>
          <w:bCs/>
          <w:color w:val="000000"/>
          <w:spacing w:val="0"/>
          <w:kern w:val="2"/>
        </w:rPr>
        <w:t xml:space="preserve"> </w:t>
      </w:r>
      <w:r>
        <w:rPr>
          <w:rFonts w:ascii="宋体" w:eastAsia="宋体" w:hAnsi="宋体" w:cs="宋体" w:hint="eastAsia"/>
          <w:b/>
          <w:bCs/>
          <w:color w:val="000000"/>
          <w:spacing w:val="0"/>
          <w:kern w:val="2"/>
        </w:rPr>
        <w:t>29518-2013   《柴油发动机氮氧化物还原剂尿素水溶液（AUS32)》</w:t>
      </w:r>
    </w:p>
    <w:p w:rsidR="009F7564" w:rsidRDefault="005B48F8">
      <w:pPr>
        <w:snapToGrid w:val="0"/>
        <w:ind w:firstLineChars="200" w:firstLine="482"/>
        <w:rPr>
          <w:rFonts w:cs="宋体"/>
          <w:color w:val="000000"/>
        </w:rPr>
      </w:pPr>
      <w:r>
        <w:rPr>
          <w:rFonts w:cs="宋体" w:hint="eastAsia"/>
          <w:b/>
          <w:bCs/>
          <w:color w:val="000000"/>
        </w:rPr>
        <w:t>4</w:t>
      </w:r>
      <w:r w:rsidR="00BA6C30">
        <w:rPr>
          <w:rFonts w:cs="宋体" w:hint="eastAsia"/>
          <w:b/>
          <w:bCs/>
          <w:color w:val="000000"/>
        </w:rPr>
        <w:t>.2</w:t>
      </w:r>
      <w:r w:rsidR="00BA6C30">
        <w:rPr>
          <w:rFonts w:cs="宋体" w:hint="eastAsia"/>
          <w:color w:val="000000"/>
        </w:rPr>
        <w:t>被抽检商品标示的是国家标准的按照明示的国家标准判定。</w:t>
      </w:r>
    </w:p>
    <w:p w:rsidR="009F7564" w:rsidRDefault="005B48F8">
      <w:pPr>
        <w:ind w:firstLineChars="200" w:firstLine="482"/>
        <w:rPr>
          <w:rFonts w:cs="宋体"/>
          <w:color w:val="000000"/>
        </w:rPr>
      </w:pPr>
      <w:r>
        <w:rPr>
          <w:rFonts w:cs="宋体" w:hint="eastAsia"/>
          <w:b/>
          <w:bCs/>
          <w:color w:val="000000"/>
        </w:rPr>
        <w:t>4</w:t>
      </w:r>
      <w:r w:rsidR="00BA6C30">
        <w:rPr>
          <w:rFonts w:cs="宋体" w:hint="eastAsia"/>
          <w:b/>
          <w:bCs/>
          <w:color w:val="000000"/>
        </w:rPr>
        <w:t>.3</w:t>
      </w:r>
      <w:r w:rsidR="00BA6C30">
        <w:rPr>
          <w:rFonts w:cs="宋体" w:hint="eastAsia"/>
          <w:color w:val="000000"/>
        </w:rPr>
        <w:t>承检单位在检验过程中，如发现将来可能有争议的问题，应及时通知组织单位。</w:t>
      </w:r>
    </w:p>
    <w:p w:rsidR="009F7564" w:rsidRDefault="005B48F8">
      <w:pPr>
        <w:pStyle w:val="1"/>
      </w:pPr>
      <w:r>
        <w:rPr>
          <w:rFonts w:hint="eastAsia"/>
        </w:rPr>
        <w:t>5</w:t>
      </w:r>
      <w:r w:rsidR="00BA6C30">
        <w:rPr>
          <w:rFonts w:hint="eastAsia"/>
        </w:rPr>
        <w:t xml:space="preserve"> 抽样要求</w:t>
      </w:r>
    </w:p>
    <w:p w:rsidR="009F7564" w:rsidRDefault="005B48F8">
      <w:pPr>
        <w:snapToGrid w:val="0"/>
        <w:ind w:firstLineChars="200" w:firstLine="482"/>
        <w:rPr>
          <w:rFonts w:cs="宋体"/>
          <w:b/>
          <w:bCs/>
          <w:color w:val="000000"/>
        </w:rPr>
      </w:pPr>
      <w:r>
        <w:rPr>
          <w:rFonts w:cs="宋体" w:hint="eastAsia"/>
          <w:b/>
          <w:bCs/>
          <w:color w:val="000000"/>
        </w:rPr>
        <w:t>5</w:t>
      </w:r>
      <w:r w:rsidR="00BA6C30">
        <w:rPr>
          <w:rFonts w:cs="宋体" w:hint="eastAsia"/>
          <w:b/>
          <w:bCs/>
          <w:color w:val="000000"/>
        </w:rPr>
        <w:t>.1抽样型号或规格</w:t>
      </w:r>
    </w:p>
    <w:p w:rsidR="009F7564" w:rsidRDefault="00BA6C30">
      <w:pPr>
        <w:snapToGrid w:val="0"/>
        <w:ind w:firstLineChars="200" w:firstLine="480"/>
        <w:rPr>
          <w:rFonts w:cs="宋体"/>
          <w:color w:val="000000"/>
        </w:rPr>
      </w:pPr>
      <w:r>
        <w:rPr>
          <w:rFonts w:cs="宋体" w:hint="eastAsia"/>
          <w:color w:val="000000"/>
        </w:rPr>
        <w:t>抽取样品应为同一型号规格、同一批次的</w:t>
      </w:r>
      <w:r w:rsidR="00A315D9">
        <w:rPr>
          <w:rFonts w:cs="宋体" w:hint="eastAsia"/>
          <w:color w:val="000000"/>
        </w:rPr>
        <w:t>商品</w:t>
      </w:r>
      <w:r>
        <w:rPr>
          <w:rFonts w:cs="宋体" w:hint="eastAsia"/>
          <w:color w:val="000000"/>
        </w:rPr>
        <w:t>。优先抽取企业主导</w:t>
      </w:r>
      <w:r w:rsidR="00A315D9">
        <w:rPr>
          <w:rFonts w:cs="宋体" w:hint="eastAsia"/>
          <w:color w:val="000000"/>
        </w:rPr>
        <w:t>商品</w:t>
      </w:r>
      <w:r>
        <w:rPr>
          <w:rFonts w:cs="宋体" w:hint="eastAsia"/>
          <w:color w:val="000000"/>
        </w:rPr>
        <w:t>。</w:t>
      </w:r>
    </w:p>
    <w:p w:rsidR="009F7564" w:rsidRDefault="005B48F8">
      <w:pPr>
        <w:snapToGrid w:val="0"/>
        <w:ind w:firstLineChars="200" w:firstLine="482"/>
        <w:rPr>
          <w:rFonts w:cs="宋体"/>
          <w:b/>
          <w:bCs/>
          <w:color w:val="000000"/>
        </w:rPr>
      </w:pPr>
      <w:r>
        <w:rPr>
          <w:rFonts w:cs="宋体" w:hint="eastAsia"/>
          <w:b/>
          <w:bCs/>
          <w:color w:val="000000"/>
        </w:rPr>
        <w:t>5</w:t>
      </w:r>
      <w:r w:rsidR="00BA6C30">
        <w:rPr>
          <w:rFonts w:cs="宋体" w:hint="eastAsia"/>
          <w:b/>
          <w:bCs/>
          <w:color w:val="000000"/>
        </w:rPr>
        <w:t>.2抽样方法、基数及数量</w:t>
      </w:r>
    </w:p>
    <w:p w:rsidR="009F7564" w:rsidRDefault="005B48F8">
      <w:pPr>
        <w:snapToGrid w:val="0"/>
        <w:ind w:firstLineChars="200" w:firstLine="480"/>
        <w:rPr>
          <w:rFonts w:cs="宋体"/>
          <w:color w:val="000000"/>
        </w:rPr>
      </w:pPr>
      <w:r>
        <w:rPr>
          <w:rFonts w:cs="宋体" w:hint="eastAsia"/>
          <w:color w:val="000000"/>
        </w:rPr>
        <w:t>5</w:t>
      </w:r>
      <w:r w:rsidR="00BA6C30">
        <w:rPr>
          <w:rFonts w:cs="宋体" w:hint="eastAsia"/>
          <w:color w:val="000000"/>
        </w:rPr>
        <w:t>.2.1 抽样方法</w:t>
      </w:r>
    </w:p>
    <w:p w:rsidR="009F7564" w:rsidRDefault="00BA6C30">
      <w:pPr>
        <w:snapToGrid w:val="0"/>
        <w:ind w:firstLineChars="200" w:firstLine="480"/>
        <w:rPr>
          <w:rFonts w:cs="宋体"/>
          <w:color w:val="000000"/>
        </w:rPr>
      </w:pPr>
      <w:r>
        <w:rPr>
          <w:rFonts w:cs="宋体" w:hint="eastAsia"/>
          <w:color w:val="000000"/>
        </w:rPr>
        <w:t>在企业的市场</w:t>
      </w:r>
      <w:r w:rsidR="00CD4B6A">
        <w:rPr>
          <w:rFonts w:cs="宋体" w:hint="eastAsia"/>
          <w:color w:val="000000"/>
        </w:rPr>
        <w:t>待</w:t>
      </w:r>
      <w:r>
        <w:rPr>
          <w:rFonts w:cs="宋体" w:hint="eastAsia"/>
          <w:color w:val="000000"/>
        </w:rPr>
        <w:t>销</w:t>
      </w:r>
      <w:r w:rsidR="00A315D9">
        <w:rPr>
          <w:rFonts w:cs="宋体" w:hint="eastAsia"/>
          <w:color w:val="000000"/>
        </w:rPr>
        <w:t>商品</w:t>
      </w:r>
      <w:r>
        <w:rPr>
          <w:rFonts w:cs="宋体" w:hint="eastAsia"/>
          <w:color w:val="000000"/>
        </w:rPr>
        <w:t>中随机抽取有</w:t>
      </w:r>
      <w:r w:rsidR="00A315D9">
        <w:rPr>
          <w:rFonts w:cs="宋体" w:hint="eastAsia"/>
          <w:color w:val="000000"/>
        </w:rPr>
        <w:t>商品质量检验合格证明或者以其他形式表明合格的、近期购进</w:t>
      </w:r>
      <w:r>
        <w:rPr>
          <w:rFonts w:cs="宋体" w:hint="eastAsia"/>
          <w:color w:val="000000"/>
        </w:rPr>
        <w:t>的</w:t>
      </w:r>
      <w:r w:rsidR="00A315D9">
        <w:rPr>
          <w:rFonts w:cs="宋体" w:hint="eastAsia"/>
          <w:color w:val="000000"/>
        </w:rPr>
        <w:t>商品</w:t>
      </w:r>
      <w:r>
        <w:rPr>
          <w:rFonts w:cs="宋体" w:hint="eastAsia"/>
          <w:color w:val="000000"/>
        </w:rPr>
        <w:t>（特殊情况除外）。</w:t>
      </w:r>
    </w:p>
    <w:p w:rsidR="009F7564" w:rsidRDefault="005B48F8">
      <w:pPr>
        <w:snapToGrid w:val="0"/>
        <w:ind w:firstLineChars="200" w:firstLine="480"/>
        <w:rPr>
          <w:rFonts w:cs="宋体"/>
          <w:color w:val="000000"/>
        </w:rPr>
      </w:pPr>
      <w:r>
        <w:rPr>
          <w:rFonts w:cs="宋体" w:hint="eastAsia"/>
          <w:color w:val="000000"/>
        </w:rPr>
        <w:t>5</w:t>
      </w:r>
      <w:r w:rsidR="00BA6C30">
        <w:rPr>
          <w:rFonts w:cs="宋体" w:hint="eastAsia"/>
          <w:color w:val="000000"/>
        </w:rPr>
        <w:t>.2.2抽样基数</w:t>
      </w:r>
    </w:p>
    <w:p w:rsidR="009F7564" w:rsidRDefault="00BA6C30">
      <w:pPr>
        <w:snapToGrid w:val="0"/>
        <w:ind w:firstLineChars="200" w:firstLine="480"/>
        <w:rPr>
          <w:rFonts w:cs="宋体"/>
          <w:color w:val="000000"/>
        </w:rPr>
      </w:pPr>
      <w:r>
        <w:rPr>
          <w:rFonts w:cs="宋体" w:hint="eastAsia"/>
          <w:color w:val="000000"/>
        </w:rPr>
        <w:t>抽样基数满足抽样数量即可</w:t>
      </w:r>
    </w:p>
    <w:p w:rsidR="009F7564" w:rsidRDefault="005B48F8">
      <w:pPr>
        <w:snapToGrid w:val="0"/>
        <w:ind w:firstLineChars="200" w:firstLine="480"/>
        <w:rPr>
          <w:rFonts w:cs="宋体"/>
          <w:color w:val="000000"/>
        </w:rPr>
      </w:pPr>
      <w:r>
        <w:rPr>
          <w:rFonts w:cs="宋体" w:hint="eastAsia"/>
          <w:color w:val="000000"/>
        </w:rPr>
        <w:t>5</w:t>
      </w:r>
      <w:r w:rsidR="00BA6C30">
        <w:rPr>
          <w:rFonts w:cs="宋体" w:hint="eastAsia"/>
          <w:color w:val="000000"/>
        </w:rPr>
        <w:t>.2.3抽样数量 见表2-1</w:t>
      </w:r>
    </w:p>
    <w:p w:rsidR="009F7564" w:rsidRDefault="00BA6C30">
      <w:pPr>
        <w:pStyle w:val="a0"/>
        <w:ind w:leftChars="0" w:left="0"/>
        <w:jc w:val="center"/>
        <w:rPr>
          <w:rFonts w:ascii="宋体" w:eastAsia="宋体" w:hAnsi="宋体" w:cs="宋体"/>
        </w:rPr>
      </w:pPr>
      <w:r>
        <w:rPr>
          <w:rFonts w:ascii="宋体" w:eastAsia="宋体" w:hAnsi="宋体" w:cs="宋体" w:hint="eastAsia"/>
          <w:color w:val="000000"/>
        </w:rPr>
        <w:t xml:space="preserve">           表2-1  抽样商品数量</w:t>
      </w:r>
    </w:p>
    <w:tbl>
      <w:tblPr>
        <w:tblStyle w:val="a8"/>
        <w:tblW w:w="8240" w:type="dxa"/>
        <w:jc w:val="center"/>
        <w:tblLayout w:type="fixed"/>
        <w:tblLook w:val="04A0" w:firstRow="1" w:lastRow="0" w:firstColumn="1" w:lastColumn="0" w:noHBand="0" w:noVBand="1"/>
      </w:tblPr>
      <w:tblGrid>
        <w:gridCol w:w="2270"/>
        <w:gridCol w:w="1990"/>
        <w:gridCol w:w="1990"/>
        <w:gridCol w:w="1990"/>
      </w:tblGrid>
      <w:tr w:rsidR="009F7564">
        <w:trPr>
          <w:jc w:val="center"/>
        </w:trPr>
        <w:tc>
          <w:tcPr>
            <w:tcW w:w="2270" w:type="dxa"/>
            <w:vAlign w:val="center"/>
          </w:tcPr>
          <w:p w:rsidR="009F7564" w:rsidRDefault="00BA6C30">
            <w:pPr>
              <w:spacing w:line="560" w:lineRule="exact"/>
              <w:jc w:val="center"/>
              <w:rPr>
                <w:rFonts w:cs="宋体"/>
              </w:rPr>
            </w:pPr>
            <w:r>
              <w:rPr>
                <w:rFonts w:cs="宋体" w:hint="eastAsia"/>
              </w:rPr>
              <w:t>抽检商品</w:t>
            </w:r>
          </w:p>
        </w:tc>
        <w:tc>
          <w:tcPr>
            <w:tcW w:w="1990" w:type="dxa"/>
            <w:vAlign w:val="center"/>
          </w:tcPr>
          <w:p w:rsidR="009F7564" w:rsidRDefault="00BA6C30">
            <w:pPr>
              <w:spacing w:line="560" w:lineRule="exact"/>
              <w:jc w:val="center"/>
              <w:rPr>
                <w:rFonts w:cs="宋体"/>
                <w:color w:val="000000"/>
              </w:rPr>
            </w:pPr>
            <w:r>
              <w:rPr>
                <w:rFonts w:cs="宋体" w:hint="eastAsia"/>
              </w:rPr>
              <w:t>抽检数量</w:t>
            </w:r>
          </w:p>
        </w:tc>
        <w:tc>
          <w:tcPr>
            <w:tcW w:w="1990" w:type="dxa"/>
            <w:vAlign w:val="center"/>
          </w:tcPr>
          <w:p w:rsidR="009F7564" w:rsidRDefault="00BA6C30">
            <w:pPr>
              <w:spacing w:line="560" w:lineRule="exact"/>
              <w:jc w:val="center"/>
              <w:rPr>
                <w:rFonts w:cs="宋体"/>
              </w:rPr>
            </w:pPr>
            <w:r>
              <w:rPr>
                <w:rFonts w:cs="宋体" w:hint="eastAsia"/>
              </w:rPr>
              <w:t>检验数量</w:t>
            </w:r>
          </w:p>
        </w:tc>
        <w:tc>
          <w:tcPr>
            <w:tcW w:w="1990" w:type="dxa"/>
            <w:vAlign w:val="center"/>
          </w:tcPr>
          <w:p w:rsidR="009F7564" w:rsidRDefault="00BA6C30">
            <w:pPr>
              <w:spacing w:line="560" w:lineRule="exact"/>
              <w:jc w:val="center"/>
              <w:rPr>
                <w:rFonts w:cs="宋体"/>
              </w:rPr>
            </w:pPr>
            <w:r>
              <w:rPr>
                <w:rFonts w:cs="宋体" w:hint="eastAsia"/>
              </w:rPr>
              <w:t>备样数量</w:t>
            </w:r>
          </w:p>
        </w:tc>
      </w:tr>
      <w:tr w:rsidR="009F7564">
        <w:trPr>
          <w:jc w:val="center"/>
        </w:trPr>
        <w:tc>
          <w:tcPr>
            <w:tcW w:w="2270" w:type="dxa"/>
            <w:vAlign w:val="center"/>
          </w:tcPr>
          <w:p w:rsidR="009F7564" w:rsidRDefault="00BA6C30">
            <w:pPr>
              <w:spacing w:line="560" w:lineRule="exact"/>
              <w:jc w:val="center"/>
              <w:rPr>
                <w:rFonts w:cs="宋体"/>
                <w:kern w:val="0"/>
              </w:rPr>
            </w:pPr>
            <w:r>
              <w:rPr>
                <w:rFonts w:cs="宋体" w:hint="eastAsia"/>
                <w:kern w:val="0"/>
              </w:rPr>
              <w:t>车用乙醇汽油</w:t>
            </w:r>
          </w:p>
        </w:tc>
        <w:tc>
          <w:tcPr>
            <w:tcW w:w="1990" w:type="dxa"/>
            <w:vAlign w:val="center"/>
          </w:tcPr>
          <w:p w:rsidR="009F7564" w:rsidRDefault="00BA6C30">
            <w:pPr>
              <w:spacing w:line="560" w:lineRule="exact"/>
              <w:jc w:val="center"/>
              <w:rPr>
                <w:rFonts w:cs="宋体"/>
                <w:color w:val="000000"/>
              </w:rPr>
            </w:pPr>
            <w:r>
              <w:rPr>
                <w:rFonts w:cs="宋体" w:hint="eastAsia"/>
                <w:color w:val="000000"/>
              </w:rPr>
              <w:t>4L</w:t>
            </w:r>
          </w:p>
        </w:tc>
        <w:tc>
          <w:tcPr>
            <w:tcW w:w="1990" w:type="dxa"/>
            <w:vAlign w:val="center"/>
          </w:tcPr>
          <w:p w:rsidR="009F7564" w:rsidRDefault="00BA6C30">
            <w:pPr>
              <w:spacing w:line="560" w:lineRule="exact"/>
              <w:jc w:val="center"/>
              <w:rPr>
                <w:rFonts w:cs="宋体"/>
              </w:rPr>
            </w:pPr>
            <w:r>
              <w:rPr>
                <w:rFonts w:cs="宋体" w:hint="eastAsia"/>
              </w:rPr>
              <w:t>2L</w:t>
            </w:r>
          </w:p>
        </w:tc>
        <w:tc>
          <w:tcPr>
            <w:tcW w:w="1990" w:type="dxa"/>
            <w:vAlign w:val="center"/>
          </w:tcPr>
          <w:p w:rsidR="009F7564" w:rsidRDefault="00BA6C30">
            <w:pPr>
              <w:spacing w:line="560" w:lineRule="exact"/>
              <w:jc w:val="center"/>
              <w:rPr>
                <w:rFonts w:cs="宋体"/>
              </w:rPr>
            </w:pPr>
            <w:r>
              <w:rPr>
                <w:rFonts w:cs="宋体" w:hint="eastAsia"/>
              </w:rPr>
              <w:t>2L</w:t>
            </w:r>
          </w:p>
        </w:tc>
      </w:tr>
      <w:tr w:rsidR="009F7564">
        <w:trPr>
          <w:jc w:val="center"/>
        </w:trPr>
        <w:tc>
          <w:tcPr>
            <w:tcW w:w="2270" w:type="dxa"/>
            <w:vAlign w:val="center"/>
          </w:tcPr>
          <w:p w:rsidR="009F7564" w:rsidRDefault="00BA6C30">
            <w:pPr>
              <w:spacing w:line="560" w:lineRule="exact"/>
              <w:jc w:val="center"/>
              <w:rPr>
                <w:rFonts w:cs="宋体"/>
                <w:kern w:val="0"/>
              </w:rPr>
            </w:pPr>
            <w:r>
              <w:rPr>
                <w:rFonts w:cs="宋体" w:hint="eastAsia"/>
                <w:kern w:val="0"/>
              </w:rPr>
              <w:t>车用柴油</w:t>
            </w:r>
          </w:p>
        </w:tc>
        <w:tc>
          <w:tcPr>
            <w:tcW w:w="1990" w:type="dxa"/>
            <w:vAlign w:val="center"/>
          </w:tcPr>
          <w:p w:rsidR="009F7564" w:rsidRDefault="00BA6C30">
            <w:pPr>
              <w:spacing w:line="560" w:lineRule="exact"/>
              <w:jc w:val="center"/>
              <w:rPr>
                <w:rFonts w:cs="宋体"/>
                <w:color w:val="000000"/>
              </w:rPr>
            </w:pPr>
            <w:r>
              <w:rPr>
                <w:rFonts w:cs="宋体" w:hint="eastAsia"/>
                <w:color w:val="000000"/>
              </w:rPr>
              <w:t>4L</w:t>
            </w:r>
          </w:p>
        </w:tc>
        <w:tc>
          <w:tcPr>
            <w:tcW w:w="1990" w:type="dxa"/>
            <w:vAlign w:val="center"/>
          </w:tcPr>
          <w:p w:rsidR="009F7564" w:rsidRDefault="00BA6C30">
            <w:pPr>
              <w:spacing w:line="560" w:lineRule="exact"/>
              <w:jc w:val="center"/>
              <w:rPr>
                <w:rFonts w:cs="宋体"/>
              </w:rPr>
            </w:pPr>
            <w:r>
              <w:rPr>
                <w:rFonts w:cs="宋体" w:hint="eastAsia"/>
              </w:rPr>
              <w:t>2L</w:t>
            </w:r>
          </w:p>
        </w:tc>
        <w:tc>
          <w:tcPr>
            <w:tcW w:w="1990" w:type="dxa"/>
            <w:vAlign w:val="center"/>
          </w:tcPr>
          <w:p w:rsidR="009F7564" w:rsidRDefault="00BA6C30">
            <w:pPr>
              <w:spacing w:line="560" w:lineRule="exact"/>
              <w:jc w:val="center"/>
              <w:rPr>
                <w:rFonts w:cs="宋体"/>
              </w:rPr>
            </w:pPr>
            <w:r>
              <w:rPr>
                <w:rFonts w:cs="宋体" w:hint="eastAsia"/>
              </w:rPr>
              <w:t>2L</w:t>
            </w:r>
          </w:p>
        </w:tc>
      </w:tr>
      <w:tr w:rsidR="009F7564">
        <w:trPr>
          <w:jc w:val="center"/>
        </w:trPr>
        <w:tc>
          <w:tcPr>
            <w:tcW w:w="2270" w:type="dxa"/>
            <w:vAlign w:val="center"/>
          </w:tcPr>
          <w:p w:rsidR="009F7564" w:rsidRDefault="00BA6C30">
            <w:pPr>
              <w:spacing w:line="560" w:lineRule="exact"/>
              <w:jc w:val="center"/>
              <w:rPr>
                <w:rFonts w:cs="宋体"/>
                <w:kern w:val="0"/>
              </w:rPr>
            </w:pPr>
            <w:r>
              <w:rPr>
                <w:rFonts w:cs="宋体" w:hint="eastAsia"/>
                <w:kern w:val="0"/>
              </w:rPr>
              <w:t>车用尿素</w:t>
            </w:r>
          </w:p>
        </w:tc>
        <w:tc>
          <w:tcPr>
            <w:tcW w:w="1990" w:type="dxa"/>
            <w:vAlign w:val="center"/>
          </w:tcPr>
          <w:p w:rsidR="009F7564" w:rsidRDefault="004910D2">
            <w:pPr>
              <w:spacing w:line="560" w:lineRule="exact"/>
              <w:jc w:val="center"/>
              <w:rPr>
                <w:rFonts w:cs="宋体"/>
                <w:color w:val="000000"/>
              </w:rPr>
            </w:pPr>
            <w:r w:rsidRPr="004910D2">
              <w:rPr>
                <w:rFonts w:cs="宋体" w:hint="eastAsia"/>
                <w:color w:val="000000"/>
              </w:rPr>
              <w:t>4L</w:t>
            </w:r>
          </w:p>
        </w:tc>
        <w:tc>
          <w:tcPr>
            <w:tcW w:w="1990" w:type="dxa"/>
            <w:vAlign w:val="center"/>
          </w:tcPr>
          <w:p w:rsidR="009F7564" w:rsidRDefault="004910D2">
            <w:pPr>
              <w:spacing w:line="560" w:lineRule="exact"/>
              <w:jc w:val="center"/>
              <w:rPr>
                <w:rFonts w:cs="宋体"/>
              </w:rPr>
            </w:pPr>
            <w:r w:rsidRPr="004910D2">
              <w:rPr>
                <w:rFonts w:cs="宋体" w:hint="eastAsia"/>
              </w:rPr>
              <w:t>2L</w:t>
            </w:r>
          </w:p>
        </w:tc>
        <w:tc>
          <w:tcPr>
            <w:tcW w:w="1990" w:type="dxa"/>
            <w:vAlign w:val="center"/>
          </w:tcPr>
          <w:p w:rsidR="009F7564" w:rsidRDefault="004910D2">
            <w:pPr>
              <w:spacing w:line="560" w:lineRule="exact"/>
              <w:jc w:val="center"/>
              <w:rPr>
                <w:rFonts w:cs="宋体"/>
              </w:rPr>
            </w:pPr>
            <w:r w:rsidRPr="004910D2">
              <w:rPr>
                <w:rFonts w:cs="宋体" w:hint="eastAsia"/>
              </w:rPr>
              <w:t>2L</w:t>
            </w:r>
          </w:p>
        </w:tc>
      </w:tr>
    </w:tbl>
    <w:p w:rsidR="009F7564" w:rsidRDefault="00BA6C30">
      <w:pPr>
        <w:snapToGrid w:val="0"/>
        <w:ind w:firstLineChars="200" w:firstLine="480"/>
        <w:rPr>
          <w:rFonts w:cs="宋体"/>
          <w:color w:val="000000"/>
        </w:rPr>
      </w:pPr>
      <w:r>
        <w:rPr>
          <w:rFonts w:cs="宋体" w:hint="eastAsia"/>
          <w:color w:val="000000"/>
        </w:rPr>
        <w:t>注：备用样品由被抽样生产者、销售者先行无偿提供。</w:t>
      </w:r>
    </w:p>
    <w:p w:rsidR="009F7564" w:rsidRDefault="005B48F8">
      <w:pPr>
        <w:snapToGrid w:val="0"/>
        <w:ind w:firstLineChars="200" w:firstLine="482"/>
        <w:rPr>
          <w:rFonts w:cs="宋体"/>
          <w:b/>
          <w:bCs/>
          <w:color w:val="000000"/>
        </w:rPr>
      </w:pPr>
      <w:r>
        <w:rPr>
          <w:rFonts w:cs="宋体" w:hint="eastAsia"/>
          <w:b/>
          <w:bCs/>
          <w:color w:val="000000"/>
        </w:rPr>
        <w:t>5</w:t>
      </w:r>
      <w:r w:rsidR="00BA6C30">
        <w:rPr>
          <w:rFonts w:cs="宋体" w:hint="eastAsia"/>
          <w:b/>
          <w:bCs/>
          <w:color w:val="000000"/>
        </w:rPr>
        <w:t>.3样品处置</w:t>
      </w:r>
      <w:bookmarkStart w:id="0" w:name="_GoBack"/>
      <w:bookmarkEnd w:id="0"/>
    </w:p>
    <w:p w:rsidR="009F7564" w:rsidRDefault="00BA6C30">
      <w:pPr>
        <w:snapToGrid w:val="0"/>
        <w:ind w:firstLineChars="200" w:firstLine="480"/>
        <w:rPr>
          <w:rFonts w:cs="宋体"/>
          <w:color w:val="000000"/>
        </w:rPr>
      </w:pPr>
      <w:r>
        <w:rPr>
          <w:rFonts w:cs="宋体" w:hint="eastAsia"/>
          <w:color w:val="000000"/>
        </w:rPr>
        <w:t>8.3.1现场封样：对抽取的样品，在封条上分别注明“检验样品”与“备用样品”，当场对样品密封，为保证样品的真实性，要有相应的防拆封措施，并保证封条在运输过程中不会破损。封条上至少要有</w:t>
      </w:r>
      <w:r w:rsidR="00A315D9">
        <w:rPr>
          <w:rFonts w:cs="宋体" w:hint="eastAsia"/>
          <w:color w:val="000000"/>
        </w:rPr>
        <w:t>商品</w:t>
      </w:r>
      <w:r>
        <w:rPr>
          <w:rFonts w:cs="宋体" w:hint="eastAsia"/>
          <w:color w:val="000000"/>
        </w:rPr>
        <w:t>名称以及牌号、抽样日期、抽样人和被抽查企业代表签字以及抽样单位等相关信息。</w:t>
      </w:r>
    </w:p>
    <w:p w:rsidR="009F7564" w:rsidRDefault="005B48F8">
      <w:pPr>
        <w:snapToGrid w:val="0"/>
        <w:ind w:firstLineChars="200" w:firstLine="480"/>
        <w:rPr>
          <w:rFonts w:cs="宋体"/>
          <w:color w:val="000000"/>
        </w:rPr>
      </w:pPr>
      <w:r>
        <w:rPr>
          <w:rFonts w:cs="宋体" w:hint="eastAsia"/>
          <w:color w:val="000000"/>
        </w:rPr>
        <w:t>5</w:t>
      </w:r>
      <w:r w:rsidR="00BA6C30">
        <w:rPr>
          <w:rFonts w:cs="宋体" w:hint="eastAsia"/>
          <w:color w:val="000000"/>
        </w:rPr>
        <w:t>.3.2抽取的样品按运输条件包装好，由抽样小组通过合适的途径送达检验机构，运输时严防雨淋、日晒、受潮。装卸时轻搬轻放，严禁掷抛。</w:t>
      </w:r>
    </w:p>
    <w:p w:rsidR="009F7564" w:rsidRDefault="005B48F8">
      <w:pPr>
        <w:snapToGrid w:val="0"/>
        <w:ind w:firstLineChars="200" w:firstLine="480"/>
        <w:rPr>
          <w:rFonts w:cs="宋体"/>
          <w:color w:val="000000"/>
        </w:rPr>
      </w:pPr>
      <w:r>
        <w:rPr>
          <w:rFonts w:cs="宋体" w:hint="eastAsia"/>
          <w:color w:val="000000"/>
        </w:rPr>
        <w:t>5</w:t>
      </w:r>
      <w:r w:rsidR="00BA6C30">
        <w:rPr>
          <w:rFonts w:cs="宋体" w:hint="eastAsia"/>
          <w:color w:val="000000"/>
        </w:rPr>
        <w:t>.3.3检验机构应按经销企业提供的信息填写抽样单，让经销企业签字盖章。条件具备时，经销企业还要提供所抽样品的生产企业信息并盖章确认。</w:t>
      </w:r>
    </w:p>
    <w:p w:rsidR="009F7564" w:rsidRDefault="005B48F8">
      <w:pPr>
        <w:snapToGrid w:val="0"/>
        <w:ind w:firstLineChars="200" w:firstLine="480"/>
        <w:rPr>
          <w:rFonts w:cs="宋体"/>
          <w:color w:val="000000"/>
        </w:rPr>
      </w:pPr>
      <w:r>
        <w:rPr>
          <w:rFonts w:cs="宋体" w:hint="eastAsia"/>
          <w:color w:val="000000"/>
        </w:rPr>
        <w:t>5</w:t>
      </w:r>
      <w:r w:rsidR="00BA6C30">
        <w:rPr>
          <w:rFonts w:cs="宋体" w:hint="eastAsia"/>
          <w:color w:val="000000"/>
        </w:rPr>
        <w:t>.3.4备用样品应该贮存在阴凉、干燥、安全、避光处，在整个保存期间应保证签封完整无损，备用样品留存经销商或生产企业。</w:t>
      </w:r>
    </w:p>
    <w:p w:rsidR="009F7564" w:rsidRDefault="005B48F8">
      <w:pPr>
        <w:snapToGrid w:val="0"/>
        <w:ind w:firstLineChars="200" w:firstLine="482"/>
        <w:rPr>
          <w:rFonts w:cs="宋体"/>
          <w:b/>
          <w:bCs/>
          <w:color w:val="000000"/>
        </w:rPr>
      </w:pPr>
      <w:r>
        <w:rPr>
          <w:rFonts w:cs="宋体" w:hint="eastAsia"/>
          <w:b/>
          <w:bCs/>
          <w:color w:val="000000"/>
        </w:rPr>
        <w:t>5</w:t>
      </w:r>
      <w:r w:rsidR="00BA6C30">
        <w:rPr>
          <w:rFonts w:cs="宋体" w:hint="eastAsia"/>
          <w:b/>
          <w:bCs/>
          <w:color w:val="000000"/>
        </w:rPr>
        <w:t>.4抽样程序</w:t>
      </w:r>
    </w:p>
    <w:p w:rsidR="009F7564" w:rsidRDefault="00BA6C30">
      <w:pPr>
        <w:ind w:firstLineChars="200" w:firstLine="480"/>
        <w:rPr>
          <w:rFonts w:cs="宋体"/>
        </w:rPr>
      </w:pPr>
      <w:r>
        <w:rPr>
          <w:rFonts w:cs="宋体" w:hint="eastAsia"/>
        </w:rPr>
        <w:t>为加强和规范质量监督抽检工作，保障</w:t>
      </w:r>
      <w:r>
        <w:rPr>
          <w:rFonts w:cs="宋体" w:hint="eastAsia"/>
          <w:color w:val="0C0C0C"/>
          <w:shd w:val="clear" w:color="auto" w:fill="FFFFFF"/>
        </w:rPr>
        <w:t>检测样品的代表性、有效性和完整性</w:t>
      </w:r>
      <w:r>
        <w:rPr>
          <w:rFonts w:cs="宋体" w:hint="eastAsia"/>
        </w:rPr>
        <w:t>。</w:t>
      </w:r>
    </w:p>
    <w:p w:rsidR="009F7564" w:rsidRDefault="00BA6C30">
      <w:pPr>
        <w:pStyle w:val="a0"/>
        <w:ind w:leftChars="0" w:left="0" w:right="-94"/>
      </w:pPr>
      <w:r>
        <w:rPr>
          <w:rFonts w:ascii="宋体" w:eastAsia="宋体" w:hAnsi="宋体" w:cs="宋体" w:hint="eastAsia"/>
        </w:rPr>
        <w:t>应当按照有关规定随机抽取被抽样生产者、销售者，检测机构应随机选派抽样人员。</w:t>
      </w:r>
    </w:p>
    <w:p w:rsidR="009F7564" w:rsidRDefault="005B48F8">
      <w:pPr>
        <w:snapToGrid w:val="0"/>
        <w:ind w:firstLineChars="200" w:firstLine="480"/>
        <w:rPr>
          <w:rFonts w:cs="宋体"/>
        </w:rPr>
      </w:pPr>
      <w:r>
        <w:rPr>
          <w:rFonts w:cs="宋体" w:hint="eastAsia"/>
          <w:color w:val="000000"/>
        </w:rPr>
        <w:t>5</w:t>
      </w:r>
      <w:r w:rsidR="00BA6C30">
        <w:rPr>
          <w:rFonts w:cs="宋体" w:hint="eastAsia"/>
          <w:color w:val="000000"/>
        </w:rPr>
        <w:t>.4.1组织单位执法人员不得少于两人，并应当向被抽检的经营者出示行政执法证和抽检通知书。承检单位抽样人员不得少于两人，并应当向被抽检的经营者出示工作证明。并承诺</w:t>
      </w:r>
      <w:r w:rsidR="00BA6C30">
        <w:rPr>
          <w:rFonts w:cs="宋体" w:hint="eastAsia"/>
        </w:rPr>
        <w:t>抽样人员不参与检验，检验人员不参与抽样。抽检人员均不得泄露与样品有关的一切信息。</w:t>
      </w:r>
    </w:p>
    <w:p w:rsidR="009F7564" w:rsidRDefault="005B48F8">
      <w:pPr>
        <w:snapToGrid w:val="0"/>
        <w:ind w:firstLineChars="200" w:firstLine="480"/>
        <w:rPr>
          <w:rFonts w:cs="宋体"/>
        </w:rPr>
      </w:pPr>
      <w:r>
        <w:rPr>
          <w:rFonts w:cs="宋体" w:hint="eastAsia"/>
        </w:rPr>
        <w:t>5</w:t>
      </w:r>
      <w:r w:rsidR="00BA6C30">
        <w:rPr>
          <w:rFonts w:cs="宋体" w:hint="eastAsia"/>
        </w:rPr>
        <w:t>.4.2抽检时准备</w:t>
      </w:r>
      <w:r w:rsidR="00BA6C30">
        <w:rPr>
          <w:rFonts w:hint="eastAsia"/>
          <w:bCs/>
        </w:rPr>
        <w:t>流通</w:t>
      </w:r>
      <w:r w:rsidR="00A315D9">
        <w:rPr>
          <w:rFonts w:cs="宋体" w:hint="eastAsia"/>
        </w:rPr>
        <w:t>环节</w:t>
      </w:r>
      <w:r w:rsidR="00BA6C30">
        <w:rPr>
          <w:rFonts w:cs="宋体" w:hint="eastAsia"/>
        </w:rPr>
        <w:t>商品抽检工作单，</w:t>
      </w:r>
      <w:r w:rsidR="00BA6C30">
        <w:rPr>
          <w:rFonts w:hint="eastAsia"/>
          <w:bCs/>
        </w:rPr>
        <w:t>流通</w:t>
      </w:r>
      <w:r w:rsidR="00A315D9">
        <w:rPr>
          <w:rFonts w:cs="宋体" w:hint="eastAsia"/>
        </w:rPr>
        <w:t>环节</w:t>
      </w:r>
      <w:r w:rsidR="00BA6C30">
        <w:rPr>
          <w:rFonts w:cs="宋体" w:hint="eastAsia"/>
        </w:rPr>
        <w:t>商品抽检工作单包含抽检商品所有信息，样品基本信息以及经销单位和生产单位等，填写完毕后由执法人员、抽检人员和经营者三方共同签字，然后由抽检人员编写抽检原编号。</w:t>
      </w:r>
    </w:p>
    <w:p w:rsidR="009F7564" w:rsidRDefault="005B48F8">
      <w:pPr>
        <w:ind w:firstLineChars="200" w:firstLine="480"/>
        <w:rPr>
          <w:rFonts w:cs="宋体"/>
        </w:rPr>
      </w:pPr>
      <w:r>
        <w:rPr>
          <w:rFonts w:cs="宋体" w:hint="eastAsia"/>
        </w:rPr>
        <w:t>5</w:t>
      </w:r>
      <w:r w:rsidR="00BA6C30">
        <w:rPr>
          <w:rFonts w:cs="宋体" w:hint="eastAsia"/>
        </w:rPr>
        <w:t>.4.3根据</w:t>
      </w:r>
      <w:r w:rsidR="00BA6C30">
        <w:rPr>
          <w:rFonts w:hint="eastAsia"/>
          <w:bCs/>
        </w:rPr>
        <w:t>流通</w:t>
      </w:r>
      <w:r w:rsidR="00A315D9">
        <w:rPr>
          <w:rFonts w:cs="宋体" w:hint="eastAsia"/>
        </w:rPr>
        <w:t>环节</w:t>
      </w:r>
      <w:r w:rsidR="00BA6C30">
        <w:rPr>
          <w:rFonts w:cs="宋体" w:hint="eastAsia"/>
        </w:rPr>
        <w:t>商品抽检工作单原编号填写封条，封条只包含抽检商品的基本信息。封条信息上不得显示与样品本身基本信息之外任何有关的信息。</w:t>
      </w:r>
    </w:p>
    <w:p w:rsidR="009F7564" w:rsidRDefault="005B48F8">
      <w:pPr>
        <w:ind w:firstLineChars="200" w:firstLine="480"/>
        <w:rPr>
          <w:rFonts w:cs="宋体"/>
        </w:rPr>
      </w:pPr>
      <w:r>
        <w:rPr>
          <w:rFonts w:cs="宋体" w:hint="eastAsia"/>
        </w:rPr>
        <w:t>5</w:t>
      </w:r>
      <w:r w:rsidR="00BA6C30">
        <w:rPr>
          <w:rFonts w:cs="宋体" w:hint="eastAsia"/>
        </w:rPr>
        <w:t>.4.4工作人员应对整个抽样过程进行拍照或者录像，以保证抽样的规范性、真实性。</w:t>
      </w:r>
    </w:p>
    <w:p w:rsidR="009F7564" w:rsidRDefault="005B48F8">
      <w:pPr>
        <w:ind w:firstLineChars="200" w:firstLine="480"/>
        <w:rPr>
          <w:rFonts w:cs="宋体"/>
          <w:color w:val="000000"/>
        </w:rPr>
      </w:pPr>
      <w:r>
        <w:rPr>
          <w:rFonts w:cs="宋体" w:hint="eastAsia"/>
          <w:color w:val="000000"/>
        </w:rPr>
        <w:t>5</w:t>
      </w:r>
      <w:r w:rsidR="00BA6C30">
        <w:rPr>
          <w:rFonts w:cs="宋体" w:hint="eastAsia"/>
          <w:color w:val="000000"/>
        </w:rPr>
        <w:t>.4.5需买检样的商品，组织单位以商品标价价格购买（样品购买费用可由承检单位先行垫付），备份样品由经营者无偿提供。</w:t>
      </w:r>
    </w:p>
    <w:p w:rsidR="009F7564" w:rsidRDefault="005B48F8">
      <w:pPr>
        <w:ind w:firstLineChars="200" w:firstLine="480"/>
        <w:rPr>
          <w:rFonts w:cs="宋体"/>
          <w:color w:val="000000"/>
        </w:rPr>
      </w:pPr>
      <w:r>
        <w:rPr>
          <w:rFonts w:cs="宋体" w:hint="eastAsia"/>
          <w:color w:val="000000"/>
        </w:rPr>
        <w:t>5</w:t>
      </w:r>
      <w:r w:rsidR="00BA6C30">
        <w:rPr>
          <w:rFonts w:cs="宋体" w:hint="eastAsia"/>
          <w:color w:val="000000"/>
        </w:rPr>
        <w:t>.4.6接触样品信息的相关人员不得泄露与样品有关的信息。</w:t>
      </w:r>
    </w:p>
    <w:p w:rsidR="009F7564" w:rsidRDefault="005B48F8">
      <w:pPr>
        <w:ind w:firstLineChars="200" w:firstLine="480"/>
        <w:rPr>
          <w:rFonts w:cs="宋体"/>
        </w:rPr>
      </w:pPr>
      <w:r>
        <w:rPr>
          <w:rFonts w:cs="宋体" w:hint="eastAsia"/>
          <w:color w:val="000000"/>
        </w:rPr>
        <w:t>5</w:t>
      </w:r>
      <w:r w:rsidR="00BA6C30">
        <w:rPr>
          <w:rFonts w:cs="宋体" w:hint="eastAsia"/>
          <w:color w:val="000000"/>
        </w:rPr>
        <w:t>.4.7承检单位需告知经营者严禁私自拆封、调换、毁损备样，以确保复检结果的准确性和可靠性；如果备样被私自拆封、调换、毁损，则视为放弃复检权力并将承担相应的法律责任。</w:t>
      </w:r>
    </w:p>
    <w:p w:rsidR="009F7564" w:rsidRDefault="005B48F8">
      <w:pPr>
        <w:pStyle w:val="1"/>
      </w:pPr>
      <w:r>
        <w:rPr>
          <w:rFonts w:hint="eastAsia"/>
        </w:rPr>
        <w:t>6</w:t>
      </w:r>
      <w:r w:rsidR="00BA6C30">
        <w:rPr>
          <w:rFonts w:hint="eastAsia"/>
        </w:rPr>
        <w:t xml:space="preserve"> 检验要求</w:t>
      </w:r>
    </w:p>
    <w:p w:rsidR="009F7564" w:rsidRDefault="005B48F8">
      <w:pPr>
        <w:snapToGrid w:val="0"/>
        <w:ind w:firstLineChars="200" w:firstLine="482"/>
        <w:rPr>
          <w:rFonts w:cs="宋体"/>
          <w:b/>
          <w:bCs/>
          <w:color w:val="000000"/>
        </w:rPr>
      </w:pPr>
      <w:r>
        <w:rPr>
          <w:rFonts w:cs="宋体" w:hint="eastAsia"/>
          <w:b/>
          <w:bCs/>
          <w:color w:val="000000"/>
        </w:rPr>
        <w:t>6</w:t>
      </w:r>
      <w:r w:rsidR="00BA6C30">
        <w:rPr>
          <w:rFonts w:cs="宋体" w:hint="eastAsia"/>
          <w:b/>
          <w:bCs/>
          <w:color w:val="000000"/>
        </w:rPr>
        <w:t>.1检验项目见表3-1</w:t>
      </w:r>
    </w:p>
    <w:p w:rsidR="009F7564" w:rsidRDefault="00BA6C30">
      <w:pPr>
        <w:snapToGrid w:val="0"/>
        <w:jc w:val="center"/>
        <w:rPr>
          <w:rFonts w:cs="宋体"/>
          <w:color w:val="000000"/>
        </w:rPr>
      </w:pPr>
      <w:r>
        <w:rPr>
          <w:rFonts w:cs="宋体" w:hint="eastAsia"/>
          <w:color w:val="000000"/>
        </w:rPr>
        <w:t>表 3-1 检验项目</w:t>
      </w:r>
    </w:p>
    <w:tbl>
      <w:tblPr>
        <w:tblW w:w="9007"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19"/>
        <w:gridCol w:w="2534"/>
        <w:gridCol w:w="2097"/>
        <w:gridCol w:w="2024"/>
        <w:gridCol w:w="801"/>
        <w:gridCol w:w="932"/>
      </w:tblGrid>
      <w:tr w:rsidR="009F7564">
        <w:trPr>
          <w:trHeight w:val="470"/>
        </w:trPr>
        <w:tc>
          <w:tcPr>
            <w:tcW w:w="619" w:type="dxa"/>
            <w:vMerge w:val="restart"/>
            <w:shd w:val="clear" w:color="auto" w:fill="auto"/>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hint="eastAsia"/>
                <w:sz w:val="21"/>
                <w:szCs w:val="21"/>
              </w:rPr>
              <w:t>商品名称</w:t>
            </w:r>
          </w:p>
        </w:tc>
        <w:tc>
          <w:tcPr>
            <w:tcW w:w="2534" w:type="dxa"/>
            <w:vMerge w:val="restart"/>
            <w:shd w:val="clear" w:color="auto" w:fill="auto"/>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hint="eastAsia"/>
                <w:sz w:val="21"/>
                <w:szCs w:val="21"/>
              </w:rPr>
              <w:t>检验项目</w:t>
            </w:r>
          </w:p>
        </w:tc>
        <w:tc>
          <w:tcPr>
            <w:tcW w:w="2097" w:type="dxa"/>
            <w:vMerge w:val="restart"/>
            <w:shd w:val="clear" w:color="auto" w:fill="auto"/>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hint="eastAsia"/>
                <w:sz w:val="21"/>
                <w:szCs w:val="21"/>
              </w:rPr>
              <w:t>检验标准</w:t>
            </w:r>
          </w:p>
        </w:tc>
        <w:tc>
          <w:tcPr>
            <w:tcW w:w="2024" w:type="dxa"/>
            <w:vMerge w:val="restart"/>
            <w:shd w:val="clear" w:color="auto" w:fill="auto"/>
            <w:noWrap/>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hint="eastAsia"/>
                <w:sz w:val="21"/>
                <w:szCs w:val="21"/>
              </w:rPr>
              <w:t>检验方法</w:t>
            </w:r>
          </w:p>
        </w:tc>
        <w:tc>
          <w:tcPr>
            <w:tcW w:w="1733" w:type="dxa"/>
            <w:gridSpan w:val="2"/>
            <w:shd w:val="clear" w:color="auto" w:fill="auto"/>
            <w:noWrap/>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hint="eastAsia"/>
                <w:sz w:val="21"/>
                <w:szCs w:val="21"/>
              </w:rPr>
              <w:t>重要程度分类</w:t>
            </w:r>
          </w:p>
        </w:tc>
      </w:tr>
      <w:tr w:rsidR="009F7564">
        <w:trPr>
          <w:trHeight w:val="470"/>
        </w:trPr>
        <w:tc>
          <w:tcPr>
            <w:tcW w:w="619" w:type="dxa"/>
            <w:vMerge/>
            <w:shd w:val="clear" w:color="auto" w:fill="auto"/>
            <w:tcMar>
              <w:top w:w="15" w:type="dxa"/>
              <w:left w:w="15" w:type="dxa"/>
              <w:right w:w="15" w:type="dxa"/>
            </w:tcMar>
            <w:vAlign w:val="center"/>
          </w:tcPr>
          <w:p w:rsidR="009F7564" w:rsidRDefault="009F7564">
            <w:pPr>
              <w:widowControl/>
              <w:jc w:val="center"/>
              <w:textAlignment w:val="center"/>
              <w:rPr>
                <w:rFonts w:cs="宋体"/>
                <w:sz w:val="21"/>
                <w:szCs w:val="21"/>
              </w:rPr>
            </w:pPr>
          </w:p>
        </w:tc>
        <w:tc>
          <w:tcPr>
            <w:tcW w:w="2534" w:type="dxa"/>
            <w:vMerge/>
            <w:shd w:val="clear" w:color="auto" w:fill="auto"/>
            <w:tcMar>
              <w:top w:w="15" w:type="dxa"/>
              <w:left w:w="15" w:type="dxa"/>
              <w:right w:w="15" w:type="dxa"/>
            </w:tcMar>
            <w:vAlign w:val="center"/>
          </w:tcPr>
          <w:p w:rsidR="009F7564" w:rsidRDefault="009F7564">
            <w:pPr>
              <w:widowControl/>
              <w:jc w:val="center"/>
              <w:textAlignment w:val="center"/>
              <w:rPr>
                <w:rFonts w:cs="宋体"/>
                <w:sz w:val="21"/>
                <w:szCs w:val="21"/>
              </w:rPr>
            </w:pPr>
          </w:p>
        </w:tc>
        <w:tc>
          <w:tcPr>
            <w:tcW w:w="2097" w:type="dxa"/>
            <w:vMerge/>
            <w:shd w:val="clear" w:color="auto" w:fill="auto"/>
            <w:tcMar>
              <w:top w:w="15" w:type="dxa"/>
              <w:left w:w="15" w:type="dxa"/>
              <w:right w:w="15" w:type="dxa"/>
            </w:tcMar>
            <w:vAlign w:val="center"/>
          </w:tcPr>
          <w:p w:rsidR="009F7564" w:rsidRDefault="009F7564">
            <w:pPr>
              <w:widowControl/>
              <w:jc w:val="center"/>
              <w:textAlignment w:val="center"/>
              <w:rPr>
                <w:rFonts w:cs="宋体"/>
                <w:sz w:val="21"/>
                <w:szCs w:val="21"/>
              </w:rPr>
            </w:pPr>
          </w:p>
        </w:tc>
        <w:tc>
          <w:tcPr>
            <w:tcW w:w="2024" w:type="dxa"/>
            <w:vMerge/>
            <w:shd w:val="clear" w:color="auto" w:fill="auto"/>
            <w:noWrap/>
            <w:tcMar>
              <w:top w:w="15" w:type="dxa"/>
              <w:left w:w="15" w:type="dxa"/>
              <w:right w:w="15" w:type="dxa"/>
            </w:tcMar>
            <w:vAlign w:val="center"/>
          </w:tcPr>
          <w:p w:rsidR="009F7564" w:rsidRDefault="009F7564">
            <w:pPr>
              <w:widowControl/>
              <w:jc w:val="center"/>
              <w:textAlignment w:val="center"/>
              <w:rPr>
                <w:rFonts w:cs="宋体"/>
                <w:sz w:val="21"/>
                <w:szCs w:val="21"/>
              </w:rPr>
            </w:pPr>
          </w:p>
        </w:tc>
        <w:tc>
          <w:tcPr>
            <w:tcW w:w="801" w:type="dxa"/>
            <w:shd w:val="clear" w:color="auto" w:fill="auto"/>
            <w:noWrap/>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hint="eastAsia"/>
                <w:sz w:val="21"/>
                <w:szCs w:val="21"/>
              </w:rPr>
              <w:t>A类a</w:t>
            </w:r>
          </w:p>
        </w:tc>
        <w:tc>
          <w:tcPr>
            <w:tcW w:w="932" w:type="dxa"/>
            <w:shd w:val="clear" w:color="auto" w:fill="auto"/>
            <w:noWrap/>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hint="eastAsia"/>
                <w:sz w:val="21"/>
                <w:szCs w:val="21"/>
              </w:rPr>
              <w:t>B类b</w:t>
            </w:r>
          </w:p>
        </w:tc>
      </w:tr>
      <w:tr w:rsidR="009F7564">
        <w:trPr>
          <w:trHeight w:val="470"/>
        </w:trPr>
        <w:tc>
          <w:tcPr>
            <w:tcW w:w="619" w:type="dxa"/>
            <w:vMerge w:val="restart"/>
            <w:shd w:val="clear" w:color="auto" w:fill="auto"/>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hint="eastAsia"/>
                <w:sz w:val="21"/>
                <w:szCs w:val="21"/>
              </w:rPr>
              <w:t>车用乙醇汽油</w:t>
            </w:r>
          </w:p>
        </w:tc>
        <w:tc>
          <w:tcPr>
            <w:tcW w:w="2534" w:type="dxa"/>
            <w:shd w:val="clear" w:color="auto" w:fill="auto"/>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sz w:val="21"/>
                <w:szCs w:val="21"/>
              </w:rPr>
              <w:t>抗爆性</w:t>
            </w:r>
          </w:p>
        </w:tc>
        <w:tc>
          <w:tcPr>
            <w:tcW w:w="2097" w:type="dxa"/>
            <w:vMerge w:val="restart"/>
            <w:shd w:val="clear" w:color="auto" w:fill="auto"/>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hint="eastAsia"/>
                <w:sz w:val="21"/>
                <w:szCs w:val="21"/>
              </w:rPr>
              <w:t>GB 18351-2017</w:t>
            </w:r>
          </w:p>
        </w:tc>
        <w:tc>
          <w:tcPr>
            <w:tcW w:w="2024" w:type="dxa"/>
            <w:shd w:val="clear" w:color="auto" w:fill="auto"/>
            <w:noWrap/>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sz w:val="21"/>
                <w:szCs w:val="21"/>
              </w:rPr>
              <w:t>GB/T503-2016          GB/T5487-2015</w:t>
            </w:r>
          </w:p>
        </w:tc>
        <w:tc>
          <w:tcPr>
            <w:tcW w:w="801" w:type="dxa"/>
            <w:shd w:val="clear" w:color="auto" w:fill="auto"/>
            <w:noWrap/>
            <w:tcMar>
              <w:top w:w="15" w:type="dxa"/>
              <w:left w:w="15" w:type="dxa"/>
              <w:right w:w="15" w:type="dxa"/>
            </w:tcMar>
            <w:vAlign w:val="center"/>
          </w:tcPr>
          <w:p w:rsidR="009F7564" w:rsidRDefault="009F7564">
            <w:pPr>
              <w:widowControl/>
              <w:jc w:val="center"/>
              <w:textAlignment w:val="center"/>
              <w:rPr>
                <w:rFonts w:cs="宋体"/>
                <w:sz w:val="21"/>
                <w:szCs w:val="21"/>
              </w:rPr>
            </w:pPr>
          </w:p>
        </w:tc>
        <w:tc>
          <w:tcPr>
            <w:tcW w:w="932" w:type="dxa"/>
            <w:shd w:val="clear" w:color="auto" w:fill="auto"/>
            <w:noWrap/>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hint="eastAsia"/>
                <w:sz w:val="21"/>
                <w:szCs w:val="21"/>
              </w:rPr>
              <w:t>●</w:t>
            </w:r>
          </w:p>
        </w:tc>
      </w:tr>
      <w:tr w:rsidR="009F7564">
        <w:trPr>
          <w:trHeight w:val="400"/>
        </w:trPr>
        <w:tc>
          <w:tcPr>
            <w:tcW w:w="619" w:type="dxa"/>
            <w:vMerge/>
            <w:shd w:val="clear" w:color="auto" w:fill="auto"/>
            <w:tcMar>
              <w:top w:w="15" w:type="dxa"/>
              <w:left w:w="15" w:type="dxa"/>
              <w:right w:w="15" w:type="dxa"/>
            </w:tcMar>
            <w:vAlign w:val="center"/>
          </w:tcPr>
          <w:p w:rsidR="009F7564" w:rsidRDefault="009F7564">
            <w:pPr>
              <w:widowControl/>
              <w:jc w:val="center"/>
              <w:textAlignment w:val="center"/>
              <w:rPr>
                <w:rFonts w:cs="宋体"/>
                <w:sz w:val="21"/>
                <w:szCs w:val="21"/>
              </w:rPr>
            </w:pPr>
          </w:p>
        </w:tc>
        <w:tc>
          <w:tcPr>
            <w:tcW w:w="2534" w:type="dxa"/>
            <w:shd w:val="clear" w:color="auto" w:fill="auto"/>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sz w:val="21"/>
                <w:szCs w:val="21"/>
              </w:rPr>
              <w:t>胶质含量</w:t>
            </w:r>
          </w:p>
        </w:tc>
        <w:tc>
          <w:tcPr>
            <w:tcW w:w="2097" w:type="dxa"/>
            <w:vMerge/>
            <w:shd w:val="clear" w:color="auto" w:fill="auto"/>
            <w:tcMar>
              <w:top w:w="15" w:type="dxa"/>
              <w:left w:w="15" w:type="dxa"/>
              <w:right w:w="15" w:type="dxa"/>
            </w:tcMar>
            <w:vAlign w:val="center"/>
          </w:tcPr>
          <w:p w:rsidR="009F7564" w:rsidRDefault="009F7564">
            <w:pPr>
              <w:widowControl/>
              <w:jc w:val="center"/>
              <w:textAlignment w:val="center"/>
              <w:rPr>
                <w:rFonts w:cs="宋体"/>
                <w:sz w:val="21"/>
                <w:szCs w:val="21"/>
              </w:rPr>
            </w:pPr>
          </w:p>
        </w:tc>
        <w:tc>
          <w:tcPr>
            <w:tcW w:w="2024" w:type="dxa"/>
            <w:shd w:val="clear" w:color="auto" w:fill="auto"/>
            <w:noWrap/>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sz w:val="21"/>
                <w:szCs w:val="21"/>
              </w:rPr>
              <w:t>GB/T8019-2008</w:t>
            </w:r>
          </w:p>
        </w:tc>
        <w:tc>
          <w:tcPr>
            <w:tcW w:w="801" w:type="dxa"/>
            <w:shd w:val="clear" w:color="auto" w:fill="auto"/>
            <w:noWrap/>
            <w:tcMar>
              <w:top w:w="15" w:type="dxa"/>
              <w:left w:w="15" w:type="dxa"/>
              <w:right w:w="15" w:type="dxa"/>
            </w:tcMar>
            <w:vAlign w:val="center"/>
          </w:tcPr>
          <w:p w:rsidR="009F7564" w:rsidRDefault="009F7564">
            <w:pPr>
              <w:widowControl/>
              <w:jc w:val="center"/>
              <w:textAlignment w:val="center"/>
              <w:rPr>
                <w:rFonts w:cs="宋体"/>
                <w:sz w:val="21"/>
                <w:szCs w:val="21"/>
              </w:rPr>
            </w:pPr>
          </w:p>
        </w:tc>
        <w:tc>
          <w:tcPr>
            <w:tcW w:w="932" w:type="dxa"/>
            <w:shd w:val="clear" w:color="auto" w:fill="auto"/>
            <w:noWrap/>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hint="eastAsia"/>
                <w:sz w:val="21"/>
                <w:szCs w:val="21"/>
              </w:rPr>
              <w:t>●</w:t>
            </w:r>
          </w:p>
        </w:tc>
      </w:tr>
      <w:tr w:rsidR="009F7564">
        <w:trPr>
          <w:trHeight w:val="400"/>
        </w:trPr>
        <w:tc>
          <w:tcPr>
            <w:tcW w:w="619" w:type="dxa"/>
            <w:vMerge/>
            <w:shd w:val="clear" w:color="auto" w:fill="auto"/>
            <w:tcMar>
              <w:top w:w="15" w:type="dxa"/>
              <w:left w:w="15" w:type="dxa"/>
              <w:right w:w="15" w:type="dxa"/>
            </w:tcMar>
            <w:vAlign w:val="center"/>
          </w:tcPr>
          <w:p w:rsidR="009F7564" w:rsidRDefault="009F7564">
            <w:pPr>
              <w:widowControl/>
              <w:jc w:val="center"/>
              <w:textAlignment w:val="center"/>
              <w:rPr>
                <w:rFonts w:cs="宋体"/>
                <w:sz w:val="21"/>
                <w:szCs w:val="21"/>
              </w:rPr>
            </w:pPr>
          </w:p>
        </w:tc>
        <w:tc>
          <w:tcPr>
            <w:tcW w:w="2534" w:type="dxa"/>
            <w:shd w:val="clear" w:color="auto" w:fill="auto"/>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sz w:val="21"/>
                <w:szCs w:val="21"/>
              </w:rPr>
              <w:t>硫含量</w:t>
            </w:r>
          </w:p>
        </w:tc>
        <w:tc>
          <w:tcPr>
            <w:tcW w:w="2097" w:type="dxa"/>
            <w:vMerge/>
            <w:shd w:val="clear" w:color="auto" w:fill="auto"/>
            <w:tcMar>
              <w:top w:w="15" w:type="dxa"/>
              <w:left w:w="15" w:type="dxa"/>
              <w:right w:w="15" w:type="dxa"/>
            </w:tcMar>
            <w:vAlign w:val="center"/>
          </w:tcPr>
          <w:p w:rsidR="009F7564" w:rsidRDefault="009F7564">
            <w:pPr>
              <w:widowControl/>
              <w:jc w:val="center"/>
              <w:textAlignment w:val="center"/>
              <w:rPr>
                <w:rFonts w:cs="宋体"/>
                <w:sz w:val="21"/>
                <w:szCs w:val="21"/>
              </w:rPr>
            </w:pPr>
          </w:p>
        </w:tc>
        <w:tc>
          <w:tcPr>
            <w:tcW w:w="2024" w:type="dxa"/>
            <w:shd w:val="clear" w:color="auto" w:fill="auto"/>
            <w:noWrap/>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sz w:val="21"/>
                <w:szCs w:val="21"/>
              </w:rPr>
              <w:t>SH/T0689-2000</w:t>
            </w:r>
          </w:p>
        </w:tc>
        <w:tc>
          <w:tcPr>
            <w:tcW w:w="801" w:type="dxa"/>
            <w:shd w:val="clear" w:color="auto" w:fill="auto"/>
            <w:noWrap/>
            <w:tcMar>
              <w:top w:w="15" w:type="dxa"/>
              <w:left w:w="15" w:type="dxa"/>
              <w:right w:w="15" w:type="dxa"/>
            </w:tcMar>
            <w:vAlign w:val="center"/>
          </w:tcPr>
          <w:p w:rsidR="009F7564" w:rsidRDefault="009F7564">
            <w:pPr>
              <w:widowControl/>
              <w:jc w:val="center"/>
              <w:textAlignment w:val="center"/>
              <w:rPr>
                <w:rFonts w:cs="宋体"/>
                <w:sz w:val="21"/>
                <w:szCs w:val="21"/>
              </w:rPr>
            </w:pPr>
          </w:p>
        </w:tc>
        <w:tc>
          <w:tcPr>
            <w:tcW w:w="932" w:type="dxa"/>
            <w:shd w:val="clear" w:color="auto" w:fill="auto"/>
            <w:noWrap/>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hint="eastAsia"/>
                <w:sz w:val="21"/>
                <w:szCs w:val="21"/>
              </w:rPr>
              <w:t>●</w:t>
            </w:r>
          </w:p>
        </w:tc>
      </w:tr>
      <w:tr w:rsidR="009F7564">
        <w:trPr>
          <w:trHeight w:val="400"/>
        </w:trPr>
        <w:tc>
          <w:tcPr>
            <w:tcW w:w="619" w:type="dxa"/>
            <w:vMerge/>
            <w:shd w:val="clear" w:color="auto" w:fill="auto"/>
            <w:tcMar>
              <w:top w:w="15" w:type="dxa"/>
              <w:left w:w="15" w:type="dxa"/>
              <w:right w:w="15" w:type="dxa"/>
            </w:tcMar>
            <w:vAlign w:val="center"/>
          </w:tcPr>
          <w:p w:rsidR="009F7564" w:rsidRDefault="009F7564">
            <w:pPr>
              <w:widowControl/>
              <w:jc w:val="center"/>
              <w:textAlignment w:val="center"/>
              <w:rPr>
                <w:rFonts w:cs="宋体"/>
                <w:sz w:val="21"/>
                <w:szCs w:val="21"/>
              </w:rPr>
            </w:pPr>
          </w:p>
        </w:tc>
        <w:tc>
          <w:tcPr>
            <w:tcW w:w="2534" w:type="dxa"/>
            <w:shd w:val="clear" w:color="auto" w:fill="auto"/>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sz w:val="21"/>
                <w:szCs w:val="21"/>
              </w:rPr>
              <w:t>机械杂质</w:t>
            </w:r>
          </w:p>
        </w:tc>
        <w:tc>
          <w:tcPr>
            <w:tcW w:w="2097" w:type="dxa"/>
            <w:vMerge/>
            <w:shd w:val="clear" w:color="auto" w:fill="auto"/>
            <w:tcMar>
              <w:top w:w="15" w:type="dxa"/>
              <w:left w:w="15" w:type="dxa"/>
              <w:right w:w="15" w:type="dxa"/>
            </w:tcMar>
            <w:vAlign w:val="center"/>
          </w:tcPr>
          <w:p w:rsidR="009F7564" w:rsidRDefault="009F7564">
            <w:pPr>
              <w:widowControl/>
              <w:jc w:val="center"/>
              <w:textAlignment w:val="center"/>
              <w:rPr>
                <w:rFonts w:cs="宋体"/>
                <w:sz w:val="21"/>
                <w:szCs w:val="21"/>
              </w:rPr>
            </w:pPr>
          </w:p>
        </w:tc>
        <w:tc>
          <w:tcPr>
            <w:tcW w:w="2024" w:type="dxa"/>
            <w:shd w:val="clear" w:color="auto" w:fill="auto"/>
            <w:noWrap/>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sz w:val="21"/>
                <w:szCs w:val="21"/>
              </w:rPr>
              <w:t>GB/T511-2010</w:t>
            </w:r>
          </w:p>
        </w:tc>
        <w:tc>
          <w:tcPr>
            <w:tcW w:w="801" w:type="dxa"/>
            <w:shd w:val="clear" w:color="auto" w:fill="auto"/>
            <w:noWrap/>
            <w:tcMar>
              <w:top w:w="15" w:type="dxa"/>
              <w:left w:w="15" w:type="dxa"/>
              <w:right w:w="15" w:type="dxa"/>
            </w:tcMar>
            <w:vAlign w:val="center"/>
          </w:tcPr>
          <w:p w:rsidR="009F7564" w:rsidRDefault="009F7564">
            <w:pPr>
              <w:widowControl/>
              <w:jc w:val="center"/>
              <w:textAlignment w:val="center"/>
              <w:rPr>
                <w:rFonts w:cs="宋体"/>
                <w:sz w:val="21"/>
                <w:szCs w:val="21"/>
              </w:rPr>
            </w:pPr>
          </w:p>
        </w:tc>
        <w:tc>
          <w:tcPr>
            <w:tcW w:w="932" w:type="dxa"/>
            <w:shd w:val="clear" w:color="auto" w:fill="auto"/>
            <w:noWrap/>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hint="eastAsia"/>
                <w:sz w:val="21"/>
                <w:szCs w:val="21"/>
              </w:rPr>
              <w:t>●</w:t>
            </w:r>
          </w:p>
        </w:tc>
      </w:tr>
      <w:tr w:rsidR="009F7564">
        <w:trPr>
          <w:trHeight w:val="400"/>
        </w:trPr>
        <w:tc>
          <w:tcPr>
            <w:tcW w:w="619" w:type="dxa"/>
            <w:vMerge/>
            <w:shd w:val="clear" w:color="auto" w:fill="auto"/>
            <w:tcMar>
              <w:top w:w="15" w:type="dxa"/>
              <w:left w:w="15" w:type="dxa"/>
              <w:right w:w="15" w:type="dxa"/>
            </w:tcMar>
            <w:vAlign w:val="center"/>
          </w:tcPr>
          <w:p w:rsidR="009F7564" w:rsidRDefault="009F7564">
            <w:pPr>
              <w:widowControl/>
              <w:jc w:val="center"/>
              <w:textAlignment w:val="center"/>
              <w:rPr>
                <w:rFonts w:cs="宋体"/>
                <w:sz w:val="21"/>
                <w:szCs w:val="21"/>
              </w:rPr>
            </w:pPr>
          </w:p>
        </w:tc>
        <w:tc>
          <w:tcPr>
            <w:tcW w:w="2534" w:type="dxa"/>
            <w:shd w:val="clear" w:color="auto" w:fill="auto"/>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sz w:val="21"/>
                <w:szCs w:val="21"/>
              </w:rPr>
              <w:t>水分</w:t>
            </w:r>
          </w:p>
        </w:tc>
        <w:tc>
          <w:tcPr>
            <w:tcW w:w="2097" w:type="dxa"/>
            <w:vMerge/>
            <w:shd w:val="clear" w:color="auto" w:fill="auto"/>
            <w:tcMar>
              <w:top w:w="15" w:type="dxa"/>
              <w:left w:w="15" w:type="dxa"/>
              <w:right w:w="15" w:type="dxa"/>
            </w:tcMar>
            <w:vAlign w:val="center"/>
          </w:tcPr>
          <w:p w:rsidR="009F7564" w:rsidRDefault="009F7564">
            <w:pPr>
              <w:widowControl/>
              <w:jc w:val="center"/>
              <w:textAlignment w:val="center"/>
              <w:rPr>
                <w:rFonts w:cs="宋体"/>
                <w:sz w:val="21"/>
                <w:szCs w:val="21"/>
              </w:rPr>
            </w:pPr>
          </w:p>
        </w:tc>
        <w:tc>
          <w:tcPr>
            <w:tcW w:w="2024" w:type="dxa"/>
            <w:shd w:val="clear" w:color="auto" w:fill="auto"/>
            <w:noWrap/>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sz w:val="21"/>
                <w:szCs w:val="21"/>
              </w:rPr>
              <w:t>SH/T0246-1992</w:t>
            </w:r>
          </w:p>
        </w:tc>
        <w:tc>
          <w:tcPr>
            <w:tcW w:w="801" w:type="dxa"/>
            <w:shd w:val="clear" w:color="auto" w:fill="auto"/>
            <w:noWrap/>
            <w:tcMar>
              <w:top w:w="15" w:type="dxa"/>
              <w:left w:w="15" w:type="dxa"/>
              <w:right w:w="15" w:type="dxa"/>
            </w:tcMar>
            <w:vAlign w:val="center"/>
          </w:tcPr>
          <w:p w:rsidR="009F7564" w:rsidRDefault="009F7564">
            <w:pPr>
              <w:widowControl/>
              <w:jc w:val="center"/>
              <w:textAlignment w:val="center"/>
              <w:rPr>
                <w:rFonts w:cs="宋体"/>
                <w:sz w:val="21"/>
                <w:szCs w:val="21"/>
              </w:rPr>
            </w:pPr>
          </w:p>
        </w:tc>
        <w:tc>
          <w:tcPr>
            <w:tcW w:w="932" w:type="dxa"/>
            <w:shd w:val="clear" w:color="auto" w:fill="auto"/>
            <w:noWrap/>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hint="eastAsia"/>
                <w:sz w:val="21"/>
                <w:szCs w:val="21"/>
              </w:rPr>
              <w:t>●</w:t>
            </w:r>
          </w:p>
        </w:tc>
      </w:tr>
      <w:tr w:rsidR="009F7564">
        <w:trPr>
          <w:trHeight w:val="400"/>
        </w:trPr>
        <w:tc>
          <w:tcPr>
            <w:tcW w:w="619" w:type="dxa"/>
            <w:vMerge/>
            <w:shd w:val="clear" w:color="auto" w:fill="auto"/>
            <w:tcMar>
              <w:top w:w="15" w:type="dxa"/>
              <w:left w:w="15" w:type="dxa"/>
              <w:right w:w="15" w:type="dxa"/>
            </w:tcMar>
            <w:vAlign w:val="center"/>
          </w:tcPr>
          <w:p w:rsidR="009F7564" w:rsidRDefault="009F7564">
            <w:pPr>
              <w:widowControl/>
              <w:jc w:val="center"/>
              <w:textAlignment w:val="center"/>
              <w:rPr>
                <w:rFonts w:cs="宋体"/>
                <w:sz w:val="21"/>
                <w:szCs w:val="21"/>
              </w:rPr>
            </w:pPr>
          </w:p>
        </w:tc>
        <w:tc>
          <w:tcPr>
            <w:tcW w:w="2534" w:type="dxa"/>
            <w:shd w:val="clear" w:color="auto" w:fill="auto"/>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sz w:val="21"/>
                <w:szCs w:val="21"/>
              </w:rPr>
              <w:t>乙醇含量</w:t>
            </w:r>
          </w:p>
        </w:tc>
        <w:tc>
          <w:tcPr>
            <w:tcW w:w="2097" w:type="dxa"/>
            <w:vMerge/>
            <w:shd w:val="clear" w:color="auto" w:fill="auto"/>
            <w:tcMar>
              <w:top w:w="15" w:type="dxa"/>
              <w:left w:w="15" w:type="dxa"/>
              <w:right w:w="15" w:type="dxa"/>
            </w:tcMar>
            <w:vAlign w:val="center"/>
          </w:tcPr>
          <w:p w:rsidR="009F7564" w:rsidRDefault="009F7564">
            <w:pPr>
              <w:widowControl/>
              <w:jc w:val="center"/>
              <w:textAlignment w:val="center"/>
              <w:rPr>
                <w:rFonts w:cs="宋体"/>
                <w:sz w:val="21"/>
                <w:szCs w:val="21"/>
              </w:rPr>
            </w:pPr>
          </w:p>
        </w:tc>
        <w:tc>
          <w:tcPr>
            <w:tcW w:w="2024" w:type="dxa"/>
            <w:shd w:val="clear" w:color="auto" w:fill="auto"/>
            <w:noWrap/>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sz w:val="21"/>
                <w:szCs w:val="21"/>
              </w:rPr>
              <w:t>NB/SH/T0663-2014</w:t>
            </w:r>
          </w:p>
        </w:tc>
        <w:tc>
          <w:tcPr>
            <w:tcW w:w="801" w:type="dxa"/>
            <w:shd w:val="clear" w:color="auto" w:fill="auto"/>
            <w:noWrap/>
            <w:tcMar>
              <w:top w:w="15" w:type="dxa"/>
              <w:left w:w="15" w:type="dxa"/>
              <w:right w:w="15" w:type="dxa"/>
            </w:tcMar>
            <w:vAlign w:val="center"/>
          </w:tcPr>
          <w:p w:rsidR="009F7564" w:rsidRDefault="009F7564">
            <w:pPr>
              <w:widowControl/>
              <w:jc w:val="center"/>
              <w:textAlignment w:val="center"/>
              <w:rPr>
                <w:rFonts w:cs="宋体"/>
                <w:sz w:val="21"/>
                <w:szCs w:val="21"/>
              </w:rPr>
            </w:pPr>
          </w:p>
        </w:tc>
        <w:tc>
          <w:tcPr>
            <w:tcW w:w="932" w:type="dxa"/>
            <w:shd w:val="clear" w:color="auto" w:fill="auto"/>
            <w:noWrap/>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hint="eastAsia"/>
                <w:sz w:val="21"/>
                <w:szCs w:val="21"/>
              </w:rPr>
              <w:t>●</w:t>
            </w:r>
          </w:p>
        </w:tc>
      </w:tr>
      <w:tr w:rsidR="009F7564">
        <w:trPr>
          <w:trHeight w:val="400"/>
        </w:trPr>
        <w:tc>
          <w:tcPr>
            <w:tcW w:w="619" w:type="dxa"/>
            <w:vMerge/>
            <w:shd w:val="clear" w:color="auto" w:fill="auto"/>
            <w:tcMar>
              <w:top w:w="15" w:type="dxa"/>
              <w:left w:w="15" w:type="dxa"/>
              <w:right w:w="15" w:type="dxa"/>
            </w:tcMar>
            <w:vAlign w:val="center"/>
          </w:tcPr>
          <w:p w:rsidR="009F7564" w:rsidRDefault="009F7564">
            <w:pPr>
              <w:widowControl/>
              <w:jc w:val="center"/>
              <w:textAlignment w:val="center"/>
              <w:rPr>
                <w:rFonts w:cs="宋体"/>
                <w:sz w:val="21"/>
                <w:szCs w:val="21"/>
              </w:rPr>
            </w:pPr>
          </w:p>
        </w:tc>
        <w:tc>
          <w:tcPr>
            <w:tcW w:w="2534" w:type="dxa"/>
            <w:shd w:val="clear" w:color="auto" w:fill="auto"/>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sz w:val="21"/>
                <w:szCs w:val="21"/>
              </w:rPr>
              <w:t>其他有机含氧化合物含量</w:t>
            </w:r>
          </w:p>
        </w:tc>
        <w:tc>
          <w:tcPr>
            <w:tcW w:w="2097" w:type="dxa"/>
            <w:vMerge/>
            <w:shd w:val="clear" w:color="auto" w:fill="auto"/>
            <w:tcMar>
              <w:top w:w="15" w:type="dxa"/>
              <w:left w:w="15" w:type="dxa"/>
              <w:right w:w="15" w:type="dxa"/>
            </w:tcMar>
            <w:vAlign w:val="center"/>
          </w:tcPr>
          <w:p w:rsidR="009F7564" w:rsidRDefault="009F7564">
            <w:pPr>
              <w:widowControl/>
              <w:jc w:val="center"/>
              <w:textAlignment w:val="center"/>
              <w:rPr>
                <w:rFonts w:cs="宋体"/>
                <w:sz w:val="21"/>
                <w:szCs w:val="21"/>
              </w:rPr>
            </w:pPr>
          </w:p>
        </w:tc>
        <w:tc>
          <w:tcPr>
            <w:tcW w:w="2024" w:type="dxa"/>
            <w:shd w:val="clear" w:color="auto" w:fill="auto"/>
            <w:noWrap/>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sz w:val="21"/>
                <w:szCs w:val="21"/>
              </w:rPr>
              <w:t>NB/SH/T0663-2014</w:t>
            </w:r>
          </w:p>
        </w:tc>
        <w:tc>
          <w:tcPr>
            <w:tcW w:w="801" w:type="dxa"/>
            <w:shd w:val="clear" w:color="auto" w:fill="auto"/>
            <w:noWrap/>
            <w:tcMar>
              <w:top w:w="15" w:type="dxa"/>
              <w:left w:w="15" w:type="dxa"/>
              <w:right w:w="15" w:type="dxa"/>
            </w:tcMar>
            <w:vAlign w:val="center"/>
          </w:tcPr>
          <w:p w:rsidR="009F7564" w:rsidRDefault="009F7564">
            <w:pPr>
              <w:widowControl/>
              <w:jc w:val="center"/>
              <w:textAlignment w:val="center"/>
              <w:rPr>
                <w:rFonts w:cs="宋体"/>
                <w:sz w:val="21"/>
                <w:szCs w:val="21"/>
              </w:rPr>
            </w:pPr>
          </w:p>
        </w:tc>
        <w:tc>
          <w:tcPr>
            <w:tcW w:w="932" w:type="dxa"/>
            <w:shd w:val="clear" w:color="auto" w:fill="auto"/>
            <w:noWrap/>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hint="eastAsia"/>
                <w:sz w:val="21"/>
                <w:szCs w:val="21"/>
              </w:rPr>
              <w:t>●</w:t>
            </w:r>
          </w:p>
        </w:tc>
      </w:tr>
      <w:tr w:rsidR="009F7564">
        <w:trPr>
          <w:trHeight w:val="400"/>
        </w:trPr>
        <w:tc>
          <w:tcPr>
            <w:tcW w:w="619" w:type="dxa"/>
            <w:vMerge/>
            <w:shd w:val="clear" w:color="auto" w:fill="auto"/>
            <w:tcMar>
              <w:top w:w="15" w:type="dxa"/>
              <w:left w:w="15" w:type="dxa"/>
              <w:right w:w="15" w:type="dxa"/>
            </w:tcMar>
            <w:vAlign w:val="center"/>
          </w:tcPr>
          <w:p w:rsidR="009F7564" w:rsidRDefault="009F7564">
            <w:pPr>
              <w:widowControl/>
              <w:jc w:val="center"/>
              <w:textAlignment w:val="center"/>
              <w:rPr>
                <w:rFonts w:cs="宋体"/>
                <w:sz w:val="21"/>
                <w:szCs w:val="21"/>
              </w:rPr>
            </w:pPr>
          </w:p>
        </w:tc>
        <w:tc>
          <w:tcPr>
            <w:tcW w:w="2534" w:type="dxa"/>
            <w:shd w:val="clear" w:color="auto" w:fill="auto"/>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sz w:val="21"/>
                <w:szCs w:val="21"/>
              </w:rPr>
              <w:t>烯烃含量</w:t>
            </w:r>
          </w:p>
        </w:tc>
        <w:tc>
          <w:tcPr>
            <w:tcW w:w="2097" w:type="dxa"/>
            <w:vMerge/>
            <w:shd w:val="clear" w:color="auto" w:fill="auto"/>
            <w:tcMar>
              <w:top w:w="15" w:type="dxa"/>
              <w:left w:w="15" w:type="dxa"/>
              <w:right w:w="15" w:type="dxa"/>
            </w:tcMar>
            <w:vAlign w:val="center"/>
          </w:tcPr>
          <w:p w:rsidR="009F7564" w:rsidRDefault="009F7564">
            <w:pPr>
              <w:widowControl/>
              <w:jc w:val="center"/>
              <w:textAlignment w:val="center"/>
              <w:rPr>
                <w:rFonts w:cs="宋体"/>
                <w:sz w:val="21"/>
                <w:szCs w:val="21"/>
              </w:rPr>
            </w:pPr>
          </w:p>
        </w:tc>
        <w:tc>
          <w:tcPr>
            <w:tcW w:w="2024" w:type="dxa"/>
            <w:shd w:val="clear" w:color="auto" w:fill="auto"/>
            <w:noWrap/>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sz w:val="21"/>
                <w:szCs w:val="21"/>
              </w:rPr>
              <w:t>GB/T11132-2008</w:t>
            </w:r>
          </w:p>
        </w:tc>
        <w:tc>
          <w:tcPr>
            <w:tcW w:w="801" w:type="dxa"/>
            <w:shd w:val="clear" w:color="auto" w:fill="auto"/>
            <w:noWrap/>
            <w:tcMar>
              <w:top w:w="15" w:type="dxa"/>
              <w:left w:w="15" w:type="dxa"/>
              <w:right w:w="15" w:type="dxa"/>
            </w:tcMar>
            <w:vAlign w:val="center"/>
          </w:tcPr>
          <w:p w:rsidR="009F7564" w:rsidRDefault="009F7564">
            <w:pPr>
              <w:widowControl/>
              <w:jc w:val="center"/>
              <w:textAlignment w:val="center"/>
              <w:rPr>
                <w:rFonts w:cs="宋体"/>
                <w:sz w:val="21"/>
                <w:szCs w:val="21"/>
              </w:rPr>
            </w:pPr>
          </w:p>
        </w:tc>
        <w:tc>
          <w:tcPr>
            <w:tcW w:w="932" w:type="dxa"/>
            <w:shd w:val="clear" w:color="auto" w:fill="auto"/>
            <w:noWrap/>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hint="eastAsia"/>
                <w:sz w:val="21"/>
                <w:szCs w:val="21"/>
              </w:rPr>
              <w:t>●</w:t>
            </w:r>
          </w:p>
        </w:tc>
      </w:tr>
      <w:tr w:rsidR="009F7564">
        <w:trPr>
          <w:trHeight w:val="400"/>
        </w:trPr>
        <w:tc>
          <w:tcPr>
            <w:tcW w:w="619" w:type="dxa"/>
            <w:vMerge/>
            <w:shd w:val="clear" w:color="auto" w:fill="auto"/>
            <w:tcMar>
              <w:top w:w="15" w:type="dxa"/>
              <w:left w:w="15" w:type="dxa"/>
              <w:right w:w="15" w:type="dxa"/>
            </w:tcMar>
            <w:vAlign w:val="center"/>
          </w:tcPr>
          <w:p w:rsidR="009F7564" w:rsidRDefault="009F7564">
            <w:pPr>
              <w:widowControl/>
              <w:jc w:val="center"/>
              <w:textAlignment w:val="center"/>
              <w:rPr>
                <w:rFonts w:cs="宋体"/>
                <w:sz w:val="21"/>
                <w:szCs w:val="21"/>
              </w:rPr>
            </w:pPr>
          </w:p>
        </w:tc>
        <w:tc>
          <w:tcPr>
            <w:tcW w:w="2534" w:type="dxa"/>
            <w:shd w:val="clear" w:color="auto" w:fill="auto"/>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sz w:val="21"/>
                <w:szCs w:val="21"/>
              </w:rPr>
              <w:t>锰含量</w:t>
            </w:r>
          </w:p>
        </w:tc>
        <w:tc>
          <w:tcPr>
            <w:tcW w:w="2097" w:type="dxa"/>
            <w:vMerge/>
            <w:shd w:val="clear" w:color="auto" w:fill="auto"/>
            <w:tcMar>
              <w:top w:w="15" w:type="dxa"/>
              <w:left w:w="15" w:type="dxa"/>
              <w:right w:w="15" w:type="dxa"/>
            </w:tcMar>
            <w:vAlign w:val="center"/>
          </w:tcPr>
          <w:p w:rsidR="009F7564" w:rsidRDefault="009F7564">
            <w:pPr>
              <w:widowControl/>
              <w:jc w:val="center"/>
              <w:textAlignment w:val="center"/>
              <w:rPr>
                <w:rFonts w:cs="宋体"/>
                <w:sz w:val="21"/>
                <w:szCs w:val="21"/>
              </w:rPr>
            </w:pPr>
          </w:p>
        </w:tc>
        <w:tc>
          <w:tcPr>
            <w:tcW w:w="2024" w:type="dxa"/>
            <w:shd w:val="clear" w:color="auto" w:fill="auto"/>
            <w:noWrap/>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sz w:val="21"/>
                <w:szCs w:val="21"/>
              </w:rPr>
              <w:t>SH/T0711-2002</w:t>
            </w:r>
          </w:p>
        </w:tc>
        <w:tc>
          <w:tcPr>
            <w:tcW w:w="801" w:type="dxa"/>
            <w:shd w:val="clear" w:color="auto" w:fill="auto"/>
            <w:noWrap/>
            <w:tcMar>
              <w:top w:w="15" w:type="dxa"/>
              <w:left w:w="15" w:type="dxa"/>
              <w:right w:w="15" w:type="dxa"/>
            </w:tcMar>
            <w:vAlign w:val="center"/>
          </w:tcPr>
          <w:p w:rsidR="009F7564" w:rsidRDefault="009F7564">
            <w:pPr>
              <w:widowControl/>
              <w:jc w:val="center"/>
              <w:textAlignment w:val="center"/>
              <w:rPr>
                <w:rFonts w:cs="宋体"/>
                <w:sz w:val="21"/>
                <w:szCs w:val="21"/>
              </w:rPr>
            </w:pPr>
          </w:p>
        </w:tc>
        <w:tc>
          <w:tcPr>
            <w:tcW w:w="932" w:type="dxa"/>
            <w:shd w:val="clear" w:color="auto" w:fill="auto"/>
            <w:noWrap/>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hint="eastAsia"/>
                <w:sz w:val="21"/>
                <w:szCs w:val="21"/>
              </w:rPr>
              <w:t>●</w:t>
            </w:r>
          </w:p>
        </w:tc>
      </w:tr>
      <w:tr w:rsidR="009F7564">
        <w:trPr>
          <w:trHeight w:val="400"/>
        </w:trPr>
        <w:tc>
          <w:tcPr>
            <w:tcW w:w="619" w:type="dxa"/>
            <w:vMerge/>
            <w:shd w:val="clear" w:color="auto" w:fill="auto"/>
            <w:tcMar>
              <w:top w:w="15" w:type="dxa"/>
              <w:left w:w="15" w:type="dxa"/>
              <w:right w:w="15" w:type="dxa"/>
            </w:tcMar>
            <w:vAlign w:val="center"/>
          </w:tcPr>
          <w:p w:rsidR="009F7564" w:rsidRDefault="009F7564">
            <w:pPr>
              <w:widowControl/>
              <w:jc w:val="center"/>
              <w:textAlignment w:val="center"/>
              <w:rPr>
                <w:rFonts w:cs="宋体"/>
                <w:sz w:val="21"/>
                <w:szCs w:val="21"/>
              </w:rPr>
            </w:pPr>
          </w:p>
        </w:tc>
        <w:tc>
          <w:tcPr>
            <w:tcW w:w="2534" w:type="dxa"/>
            <w:shd w:val="clear" w:color="auto" w:fill="auto"/>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sz w:val="21"/>
                <w:szCs w:val="21"/>
              </w:rPr>
              <w:t>铁含量</w:t>
            </w:r>
          </w:p>
        </w:tc>
        <w:tc>
          <w:tcPr>
            <w:tcW w:w="2097" w:type="dxa"/>
            <w:vMerge/>
            <w:shd w:val="clear" w:color="auto" w:fill="auto"/>
            <w:tcMar>
              <w:top w:w="15" w:type="dxa"/>
              <w:left w:w="15" w:type="dxa"/>
              <w:right w:w="15" w:type="dxa"/>
            </w:tcMar>
            <w:vAlign w:val="center"/>
          </w:tcPr>
          <w:p w:rsidR="009F7564" w:rsidRDefault="009F7564">
            <w:pPr>
              <w:widowControl/>
              <w:jc w:val="center"/>
              <w:textAlignment w:val="center"/>
              <w:rPr>
                <w:rFonts w:cs="宋体"/>
                <w:sz w:val="21"/>
                <w:szCs w:val="21"/>
              </w:rPr>
            </w:pPr>
          </w:p>
        </w:tc>
        <w:tc>
          <w:tcPr>
            <w:tcW w:w="2024" w:type="dxa"/>
            <w:shd w:val="clear" w:color="auto" w:fill="auto"/>
            <w:noWrap/>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sz w:val="21"/>
                <w:szCs w:val="21"/>
              </w:rPr>
              <w:t>SH/T0712-2002</w:t>
            </w:r>
          </w:p>
        </w:tc>
        <w:tc>
          <w:tcPr>
            <w:tcW w:w="801" w:type="dxa"/>
            <w:shd w:val="clear" w:color="auto" w:fill="auto"/>
            <w:noWrap/>
            <w:tcMar>
              <w:top w:w="15" w:type="dxa"/>
              <w:left w:w="15" w:type="dxa"/>
              <w:right w:w="15" w:type="dxa"/>
            </w:tcMar>
            <w:vAlign w:val="center"/>
          </w:tcPr>
          <w:p w:rsidR="009F7564" w:rsidRDefault="009F7564">
            <w:pPr>
              <w:widowControl/>
              <w:jc w:val="center"/>
              <w:textAlignment w:val="center"/>
              <w:rPr>
                <w:rFonts w:cs="宋体"/>
                <w:sz w:val="21"/>
                <w:szCs w:val="21"/>
              </w:rPr>
            </w:pPr>
          </w:p>
        </w:tc>
        <w:tc>
          <w:tcPr>
            <w:tcW w:w="932" w:type="dxa"/>
            <w:shd w:val="clear" w:color="auto" w:fill="auto"/>
            <w:noWrap/>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hint="eastAsia"/>
                <w:sz w:val="21"/>
                <w:szCs w:val="21"/>
              </w:rPr>
              <w:t>●</w:t>
            </w:r>
          </w:p>
        </w:tc>
      </w:tr>
      <w:tr w:rsidR="009F7564">
        <w:trPr>
          <w:trHeight w:val="400"/>
        </w:trPr>
        <w:tc>
          <w:tcPr>
            <w:tcW w:w="619" w:type="dxa"/>
            <w:vMerge w:val="restart"/>
            <w:shd w:val="clear" w:color="auto" w:fill="auto"/>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hint="eastAsia"/>
                <w:sz w:val="21"/>
                <w:szCs w:val="21"/>
              </w:rPr>
              <w:t>车用柴油</w:t>
            </w:r>
          </w:p>
        </w:tc>
        <w:tc>
          <w:tcPr>
            <w:tcW w:w="2534" w:type="dxa"/>
            <w:shd w:val="clear" w:color="auto" w:fill="auto"/>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sz w:val="21"/>
                <w:szCs w:val="21"/>
              </w:rPr>
              <w:t>硫含量</w:t>
            </w:r>
          </w:p>
        </w:tc>
        <w:tc>
          <w:tcPr>
            <w:tcW w:w="2097" w:type="dxa"/>
            <w:vMerge w:val="restart"/>
            <w:shd w:val="clear" w:color="auto" w:fill="auto"/>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hint="eastAsia"/>
                <w:sz w:val="21"/>
                <w:szCs w:val="21"/>
              </w:rPr>
              <w:t>GB19147-2016</w:t>
            </w:r>
          </w:p>
        </w:tc>
        <w:tc>
          <w:tcPr>
            <w:tcW w:w="2024" w:type="dxa"/>
            <w:shd w:val="clear" w:color="auto" w:fill="auto"/>
            <w:noWrap/>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sz w:val="21"/>
                <w:szCs w:val="21"/>
              </w:rPr>
              <w:t>SH/T 0175-2004</w:t>
            </w:r>
          </w:p>
        </w:tc>
        <w:tc>
          <w:tcPr>
            <w:tcW w:w="801" w:type="dxa"/>
            <w:shd w:val="clear" w:color="auto" w:fill="auto"/>
            <w:noWrap/>
            <w:tcMar>
              <w:top w:w="15" w:type="dxa"/>
              <w:left w:w="15" w:type="dxa"/>
              <w:right w:w="15" w:type="dxa"/>
            </w:tcMar>
            <w:vAlign w:val="center"/>
          </w:tcPr>
          <w:p w:rsidR="009F7564" w:rsidRDefault="009F7564">
            <w:pPr>
              <w:widowControl/>
              <w:jc w:val="center"/>
              <w:textAlignment w:val="center"/>
              <w:rPr>
                <w:rFonts w:cs="宋体"/>
                <w:sz w:val="21"/>
                <w:szCs w:val="21"/>
              </w:rPr>
            </w:pPr>
          </w:p>
        </w:tc>
        <w:tc>
          <w:tcPr>
            <w:tcW w:w="932" w:type="dxa"/>
            <w:shd w:val="clear" w:color="auto" w:fill="auto"/>
            <w:noWrap/>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hint="eastAsia"/>
                <w:sz w:val="21"/>
                <w:szCs w:val="21"/>
              </w:rPr>
              <w:t>●</w:t>
            </w:r>
          </w:p>
        </w:tc>
      </w:tr>
      <w:tr w:rsidR="009F7564">
        <w:trPr>
          <w:trHeight w:val="400"/>
        </w:trPr>
        <w:tc>
          <w:tcPr>
            <w:tcW w:w="619" w:type="dxa"/>
            <w:vMerge/>
            <w:shd w:val="clear" w:color="auto" w:fill="auto"/>
            <w:tcMar>
              <w:top w:w="15" w:type="dxa"/>
              <w:left w:w="15" w:type="dxa"/>
              <w:right w:w="15" w:type="dxa"/>
            </w:tcMar>
            <w:vAlign w:val="center"/>
          </w:tcPr>
          <w:p w:rsidR="009F7564" w:rsidRDefault="009F7564">
            <w:pPr>
              <w:widowControl/>
              <w:jc w:val="center"/>
              <w:textAlignment w:val="center"/>
              <w:rPr>
                <w:rFonts w:cs="宋体"/>
                <w:sz w:val="21"/>
                <w:szCs w:val="21"/>
              </w:rPr>
            </w:pPr>
          </w:p>
        </w:tc>
        <w:tc>
          <w:tcPr>
            <w:tcW w:w="2534" w:type="dxa"/>
            <w:shd w:val="clear" w:color="auto" w:fill="auto"/>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sz w:val="21"/>
                <w:szCs w:val="21"/>
              </w:rPr>
              <w:t>闪点</w:t>
            </w:r>
          </w:p>
        </w:tc>
        <w:tc>
          <w:tcPr>
            <w:tcW w:w="2097" w:type="dxa"/>
            <w:vMerge/>
            <w:shd w:val="clear" w:color="auto" w:fill="auto"/>
            <w:tcMar>
              <w:top w:w="15" w:type="dxa"/>
              <w:left w:w="15" w:type="dxa"/>
              <w:right w:w="15" w:type="dxa"/>
            </w:tcMar>
            <w:vAlign w:val="center"/>
          </w:tcPr>
          <w:p w:rsidR="009F7564" w:rsidRDefault="009F7564">
            <w:pPr>
              <w:widowControl/>
              <w:jc w:val="center"/>
              <w:textAlignment w:val="center"/>
              <w:rPr>
                <w:rFonts w:cs="宋体"/>
                <w:sz w:val="21"/>
                <w:szCs w:val="21"/>
              </w:rPr>
            </w:pPr>
          </w:p>
        </w:tc>
        <w:tc>
          <w:tcPr>
            <w:tcW w:w="2024" w:type="dxa"/>
            <w:shd w:val="clear" w:color="auto" w:fill="auto"/>
            <w:noWrap/>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sz w:val="21"/>
                <w:szCs w:val="21"/>
              </w:rPr>
              <w:t>GB/T 261-2008</w:t>
            </w:r>
          </w:p>
        </w:tc>
        <w:tc>
          <w:tcPr>
            <w:tcW w:w="801" w:type="dxa"/>
            <w:shd w:val="clear" w:color="auto" w:fill="auto"/>
            <w:noWrap/>
            <w:tcMar>
              <w:top w:w="15" w:type="dxa"/>
              <w:left w:w="15" w:type="dxa"/>
              <w:right w:w="15" w:type="dxa"/>
            </w:tcMar>
            <w:vAlign w:val="center"/>
          </w:tcPr>
          <w:p w:rsidR="009F7564" w:rsidRDefault="009F7564">
            <w:pPr>
              <w:widowControl/>
              <w:jc w:val="center"/>
              <w:textAlignment w:val="center"/>
              <w:rPr>
                <w:rFonts w:cs="宋体"/>
                <w:sz w:val="21"/>
                <w:szCs w:val="21"/>
              </w:rPr>
            </w:pPr>
          </w:p>
        </w:tc>
        <w:tc>
          <w:tcPr>
            <w:tcW w:w="932" w:type="dxa"/>
            <w:shd w:val="clear" w:color="auto" w:fill="auto"/>
            <w:noWrap/>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hint="eastAsia"/>
                <w:sz w:val="21"/>
                <w:szCs w:val="21"/>
              </w:rPr>
              <w:t>●</w:t>
            </w:r>
          </w:p>
        </w:tc>
      </w:tr>
      <w:tr w:rsidR="009F7564">
        <w:trPr>
          <w:trHeight w:val="400"/>
        </w:trPr>
        <w:tc>
          <w:tcPr>
            <w:tcW w:w="619" w:type="dxa"/>
            <w:vMerge/>
            <w:shd w:val="clear" w:color="auto" w:fill="auto"/>
            <w:tcMar>
              <w:top w:w="15" w:type="dxa"/>
              <w:left w:w="15" w:type="dxa"/>
              <w:right w:w="15" w:type="dxa"/>
            </w:tcMar>
            <w:vAlign w:val="center"/>
          </w:tcPr>
          <w:p w:rsidR="009F7564" w:rsidRDefault="009F7564">
            <w:pPr>
              <w:widowControl/>
              <w:jc w:val="center"/>
              <w:textAlignment w:val="center"/>
              <w:rPr>
                <w:rFonts w:cs="宋体"/>
                <w:sz w:val="21"/>
                <w:szCs w:val="21"/>
              </w:rPr>
            </w:pPr>
          </w:p>
        </w:tc>
        <w:tc>
          <w:tcPr>
            <w:tcW w:w="2534" w:type="dxa"/>
            <w:shd w:val="clear" w:color="auto" w:fill="auto"/>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sz w:val="21"/>
                <w:szCs w:val="21"/>
              </w:rPr>
              <w:t>馏程</w:t>
            </w:r>
          </w:p>
        </w:tc>
        <w:tc>
          <w:tcPr>
            <w:tcW w:w="2097" w:type="dxa"/>
            <w:vMerge/>
            <w:shd w:val="clear" w:color="auto" w:fill="auto"/>
            <w:tcMar>
              <w:top w:w="15" w:type="dxa"/>
              <w:left w:w="15" w:type="dxa"/>
              <w:right w:w="15" w:type="dxa"/>
            </w:tcMar>
            <w:vAlign w:val="center"/>
          </w:tcPr>
          <w:p w:rsidR="009F7564" w:rsidRDefault="009F7564">
            <w:pPr>
              <w:widowControl/>
              <w:jc w:val="center"/>
              <w:textAlignment w:val="center"/>
              <w:rPr>
                <w:rFonts w:cs="宋体"/>
                <w:sz w:val="21"/>
                <w:szCs w:val="21"/>
              </w:rPr>
            </w:pPr>
          </w:p>
        </w:tc>
        <w:tc>
          <w:tcPr>
            <w:tcW w:w="2024" w:type="dxa"/>
            <w:shd w:val="clear" w:color="auto" w:fill="auto"/>
            <w:noWrap/>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sz w:val="21"/>
                <w:szCs w:val="21"/>
              </w:rPr>
              <w:t>GB/T 6536-2010</w:t>
            </w:r>
          </w:p>
        </w:tc>
        <w:tc>
          <w:tcPr>
            <w:tcW w:w="801" w:type="dxa"/>
            <w:shd w:val="clear" w:color="auto" w:fill="auto"/>
            <w:noWrap/>
            <w:tcMar>
              <w:top w:w="15" w:type="dxa"/>
              <w:left w:w="15" w:type="dxa"/>
              <w:right w:w="15" w:type="dxa"/>
            </w:tcMar>
            <w:vAlign w:val="center"/>
          </w:tcPr>
          <w:p w:rsidR="009F7564" w:rsidRDefault="009F7564">
            <w:pPr>
              <w:widowControl/>
              <w:jc w:val="center"/>
              <w:textAlignment w:val="center"/>
              <w:rPr>
                <w:rFonts w:cs="宋体"/>
                <w:sz w:val="21"/>
                <w:szCs w:val="21"/>
              </w:rPr>
            </w:pPr>
          </w:p>
        </w:tc>
        <w:tc>
          <w:tcPr>
            <w:tcW w:w="932" w:type="dxa"/>
            <w:shd w:val="clear" w:color="auto" w:fill="auto"/>
            <w:noWrap/>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hint="eastAsia"/>
                <w:sz w:val="21"/>
                <w:szCs w:val="21"/>
              </w:rPr>
              <w:t>●</w:t>
            </w:r>
          </w:p>
        </w:tc>
      </w:tr>
      <w:tr w:rsidR="009F7564">
        <w:trPr>
          <w:trHeight w:val="400"/>
        </w:trPr>
        <w:tc>
          <w:tcPr>
            <w:tcW w:w="619" w:type="dxa"/>
            <w:vMerge/>
            <w:shd w:val="clear" w:color="auto" w:fill="auto"/>
            <w:tcMar>
              <w:top w:w="15" w:type="dxa"/>
              <w:left w:w="15" w:type="dxa"/>
              <w:right w:w="15" w:type="dxa"/>
            </w:tcMar>
            <w:vAlign w:val="center"/>
          </w:tcPr>
          <w:p w:rsidR="009F7564" w:rsidRDefault="009F7564">
            <w:pPr>
              <w:widowControl/>
              <w:jc w:val="center"/>
              <w:textAlignment w:val="center"/>
              <w:rPr>
                <w:rFonts w:cs="宋体"/>
                <w:sz w:val="21"/>
                <w:szCs w:val="21"/>
              </w:rPr>
            </w:pPr>
          </w:p>
        </w:tc>
        <w:tc>
          <w:tcPr>
            <w:tcW w:w="2534" w:type="dxa"/>
            <w:shd w:val="clear" w:color="auto" w:fill="auto"/>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sz w:val="21"/>
                <w:szCs w:val="21"/>
              </w:rPr>
              <w:t>密度</w:t>
            </w:r>
          </w:p>
        </w:tc>
        <w:tc>
          <w:tcPr>
            <w:tcW w:w="2097" w:type="dxa"/>
            <w:vMerge/>
            <w:shd w:val="clear" w:color="auto" w:fill="auto"/>
            <w:tcMar>
              <w:top w:w="15" w:type="dxa"/>
              <w:left w:w="15" w:type="dxa"/>
              <w:right w:w="15" w:type="dxa"/>
            </w:tcMar>
            <w:vAlign w:val="center"/>
          </w:tcPr>
          <w:p w:rsidR="009F7564" w:rsidRDefault="009F7564">
            <w:pPr>
              <w:widowControl/>
              <w:jc w:val="center"/>
              <w:textAlignment w:val="center"/>
              <w:rPr>
                <w:rFonts w:cs="宋体"/>
                <w:sz w:val="21"/>
                <w:szCs w:val="21"/>
              </w:rPr>
            </w:pPr>
          </w:p>
        </w:tc>
        <w:tc>
          <w:tcPr>
            <w:tcW w:w="2024" w:type="dxa"/>
            <w:shd w:val="clear" w:color="auto" w:fill="auto"/>
            <w:noWrap/>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sz w:val="21"/>
                <w:szCs w:val="21"/>
              </w:rPr>
              <w:t>GB/T1884-2000</w:t>
            </w:r>
            <w:r>
              <w:rPr>
                <w:rFonts w:cs="宋体"/>
                <w:sz w:val="21"/>
                <w:szCs w:val="21"/>
              </w:rPr>
              <w:br/>
              <w:t>GB/T1885-1998</w:t>
            </w:r>
          </w:p>
        </w:tc>
        <w:tc>
          <w:tcPr>
            <w:tcW w:w="801" w:type="dxa"/>
            <w:shd w:val="clear" w:color="auto" w:fill="auto"/>
            <w:noWrap/>
            <w:tcMar>
              <w:top w:w="15" w:type="dxa"/>
              <w:left w:w="15" w:type="dxa"/>
              <w:right w:w="15" w:type="dxa"/>
            </w:tcMar>
            <w:vAlign w:val="center"/>
          </w:tcPr>
          <w:p w:rsidR="009F7564" w:rsidRDefault="009F7564">
            <w:pPr>
              <w:widowControl/>
              <w:jc w:val="center"/>
              <w:textAlignment w:val="center"/>
              <w:rPr>
                <w:rFonts w:cs="宋体"/>
                <w:sz w:val="21"/>
                <w:szCs w:val="21"/>
              </w:rPr>
            </w:pPr>
          </w:p>
        </w:tc>
        <w:tc>
          <w:tcPr>
            <w:tcW w:w="932" w:type="dxa"/>
            <w:shd w:val="clear" w:color="auto" w:fill="auto"/>
            <w:noWrap/>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hint="eastAsia"/>
                <w:sz w:val="21"/>
                <w:szCs w:val="21"/>
              </w:rPr>
              <w:t>●</w:t>
            </w:r>
          </w:p>
        </w:tc>
      </w:tr>
      <w:tr w:rsidR="009F7564">
        <w:trPr>
          <w:trHeight w:val="400"/>
        </w:trPr>
        <w:tc>
          <w:tcPr>
            <w:tcW w:w="619" w:type="dxa"/>
            <w:vMerge/>
            <w:shd w:val="clear" w:color="auto" w:fill="auto"/>
            <w:tcMar>
              <w:top w:w="15" w:type="dxa"/>
              <w:left w:w="15" w:type="dxa"/>
              <w:right w:w="15" w:type="dxa"/>
            </w:tcMar>
            <w:vAlign w:val="center"/>
          </w:tcPr>
          <w:p w:rsidR="009F7564" w:rsidRDefault="009F7564">
            <w:pPr>
              <w:widowControl/>
              <w:jc w:val="center"/>
              <w:textAlignment w:val="center"/>
              <w:rPr>
                <w:rFonts w:cs="宋体"/>
                <w:sz w:val="21"/>
                <w:szCs w:val="21"/>
              </w:rPr>
            </w:pPr>
          </w:p>
        </w:tc>
        <w:tc>
          <w:tcPr>
            <w:tcW w:w="2534" w:type="dxa"/>
            <w:shd w:val="clear" w:color="auto" w:fill="auto"/>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sz w:val="21"/>
                <w:szCs w:val="21"/>
              </w:rPr>
              <w:t>多环芳烃含量（质量分数）</w:t>
            </w:r>
          </w:p>
        </w:tc>
        <w:tc>
          <w:tcPr>
            <w:tcW w:w="2097" w:type="dxa"/>
            <w:vMerge/>
            <w:shd w:val="clear" w:color="auto" w:fill="auto"/>
            <w:tcMar>
              <w:top w:w="15" w:type="dxa"/>
              <w:left w:w="15" w:type="dxa"/>
              <w:right w:w="15" w:type="dxa"/>
            </w:tcMar>
            <w:vAlign w:val="center"/>
          </w:tcPr>
          <w:p w:rsidR="009F7564" w:rsidRDefault="009F7564">
            <w:pPr>
              <w:widowControl/>
              <w:jc w:val="center"/>
              <w:textAlignment w:val="center"/>
              <w:rPr>
                <w:rFonts w:cs="宋体"/>
                <w:sz w:val="21"/>
                <w:szCs w:val="21"/>
              </w:rPr>
            </w:pPr>
          </w:p>
        </w:tc>
        <w:tc>
          <w:tcPr>
            <w:tcW w:w="2024" w:type="dxa"/>
            <w:shd w:val="clear" w:color="auto" w:fill="auto"/>
            <w:noWrap/>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sz w:val="21"/>
                <w:szCs w:val="21"/>
              </w:rPr>
              <w:t>SH/T 0806-2008</w:t>
            </w:r>
          </w:p>
        </w:tc>
        <w:tc>
          <w:tcPr>
            <w:tcW w:w="801" w:type="dxa"/>
            <w:shd w:val="clear" w:color="auto" w:fill="auto"/>
            <w:noWrap/>
            <w:tcMar>
              <w:top w:w="15" w:type="dxa"/>
              <w:left w:w="15" w:type="dxa"/>
              <w:right w:w="15" w:type="dxa"/>
            </w:tcMar>
            <w:vAlign w:val="center"/>
          </w:tcPr>
          <w:p w:rsidR="009F7564" w:rsidRDefault="009F7564">
            <w:pPr>
              <w:widowControl/>
              <w:jc w:val="center"/>
              <w:textAlignment w:val="center"/>
              <w:rPr>
                <w:rFonts w:cs="宋体"/>
                <w:sz w:val="21"/>
                <w:szCs w:val="21"/>
              </w:rPr>
            </w:pPr>
          </w:p>
        </w:tc>
        <w:tc>
          <w:tcPr>
            <w:tcW w:w="932" w:type="dxa"/>
            <w:shd w:val="clear" w:color="auto" w:fill="auto"/>
            <w:noWrap/>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hint="eastAsia"/>
                <w:sz w:val="21"/>
                <w:szCs w:val="21"/>
              </w:rPr>
              <w:t>●</w:t>
            </w:r>
          </w:p>
        </w:tc>
      </w:tr>
      <w:tr w:rsidR="009F7564">
        <w:trPr>
          <w:trHeight w:val="400"/>
        </w:trPr>
        <w:tc>
          <w:tcPr>
            <w:tcW w:w="619" w:type="dxa"/>
            <w:vMerge/>
            <w:shd w:val="clear" w:color="auto" w:fill="auto"/>
            <w:tcMar>
              <w:top w:w="15" w:type="dxa"/>
              <w:left w:w="15" w:type="dxa"/>
              <w:right w:w="15" w:type="dxa"/>
            </w:tcMar>
            <w:vAlign w:val="center"/>
          </w:tcPr>
          <w:p w:rsidR="009F7564" w:rsidRDefault="009F7564">
            <w:pPr>
              <w:widowControl/>
              <w:jc w:val="center"/>
              <w:textAlignment w:val="center"/>
              <w:rPr>
                <w:rFonts w:cs="宋体"/>
                <w:sz w:val="21"/>
                <w:szCs w:val="21"/>
              </w:rPr>
            </w:pPr>
          </w:p>
        </w:tc>
        <w:tc>
          <w:tcPr>
            <w:tcW w:w="2534" w:type="dxa"/>
            <w:shd w:val="clear" w:color="auto" w:fill="auto"/>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sz w:val="21"/>
                <w:szCs w:val="21"/>
              </w:rPr>
              <w:t>总污染物含量</w:t>
            </w:r>
          </w:p>
        </w:tc>
        <w:tc>
          <w:tcPr>
            <w:tcW w:w="2097" w:type="dxa"/>
            <w:vMerge/>
            <w:shd w:val="clear" w:color="auto" w:fill="auto"/>
            <w:tcMar>
              <w:top w:w="15" w:type="dxa"/>
              <w:left w:w="15" w:type="dxa"/>
              <w:right w:w="15" w:type="dxa"/>
            </w:tcMar>
            <w:vAlign w:val="center"/>
          </w:tcPr>
          <w:p w:rsidR="009F7564" w:rsidRDefault="009F7564">
            <w:pPr>
              <w:widowControl/>
              <w:jc w:val="center"/>
              <w:textAlignment w:val="center"/>
              <w:rPr>
                <w:rFonts w:cs="宋体"/>
                <w:sz w:val="21"/>
                <w:szCs w:val="21"/>
              </w:rPr>
            </w:pPr>
          </w:p>
        </w:tc>
        <w:tc>
          <w:tcPr>
            <w:tcW w:w="2024" w:type="dxa"/>
            <w:shd w:val="clear" w:color="auto" w:fill="auto"/>
            <w:noWrap/>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sz w:val="21"/>
                <w:szCs w:val="21"/>
              </w:rPr>
              <w:t>GB/T33400-2016</w:t>
            </w:r>
          </w:p>
        </w:tc>
        <w:tc>
          <w:tcPr>
            <w:tcW w:w="801" w:type="dxa"/>
            <w:shd w:val="clear" w:color="auto" w:fill="auto"/>
            <w:noWrap/>
            <w:tcMar>
              <w:top w:w="15" w:type="dxa"/>
              <w:left w:w="15" w:type="dxa"/>
              <w:right w:w="15" w:type="dxa"/>
            </w:tcMar>
            <w:vAlign w:val="center"/>
          </w:tcPr>
          <w:p w:rsidR="009F7564" w:rsidRDefault="009F7564">
            <w:pPr>
              <w:widowControl/>
              <w:jc w:val="center"/>
              <w:textAlignment w:val="center"/>
              <w:rPr>
                <w:rFonts w:cs="宋体"/>
                <w:sz w:val="21"/>
                <w:szCs w:val="21"/>
              </w:rPr>
            </w:pPr>
          </w:p>
        </w:tc>
        <w:tc>
          <w:tcPr>
            <w:tcW w:w="932" w:type="dxa"/>
            <w:shd w:val="clear" w:color="auto" w:fill="auto"/>
            <w:noWrap/>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hint="eastAsia"/>
                <w:sz w:val="21"/>
                <w:szCs w:val="21"/>
              </w:rPr>
              <w:t>●</w:t>
            </w:r>
          </w:p>
        </w:tc>
      </w:tr>
      <w:tr w:rsidR="009F7564">
        <w:trPr>
          <w:trHeight w:val="400"/>
        </w:trPr>
        <w:tc>
          <w:tcPr>
            <w:tcW w:w="619" w:type="dxa"/>
            <w:vMerge w:val="restart"/>
            <w:shd w:val="clear" w:color="auto" w:fill="auto"/>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hint="eastAsia"/>
                <w:sz w:val="21"/>
                <w:szCs w:val="21"/>
              </w:rPr>
              <w:t>车用尿素</w:t>
            </w:r>
          </w:p>
        </w:tc>
        <w:tc>
          <w:tcPr>
            <w:tcW w:w="2534" w:type="dxa"/>
            <w:shd w:val="clear" w:color="auto" w:fill="auto"/>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sz w:val="21"/>
                <w:szCs w:val="21"/>
              </w:rPr>
              <w:t>尿素含量</w:t>
            </w:r>
          </w:p>
        </w:tc>
        <w:tc>
          <w:tcPr>
            <w:tcW w:w="2097" w:type="dxa"/>
            <w:vMerge w:val="restart"/>
            <w:shd w:val="clear" w:color="auto" w:fill="auto"/>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hint="eastAsia"/>
                <w:sz w:val="21"/>
                <w:szCs w:val="21"/>
              </w:rPr>
              <w:t>GB29518-2013</w:t>
            </w:r>
          </w:p>
        </w:tc>
        <w:tc>
          <w:tcPr>
            <w:tcW w:w="2024" w:type="dxa"/>
            <w:shd w:val="clear" w:color="auto" w:fill="auto"/>
            <w:noWrap/>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sz w:val="21"/>
                <w:szCs w:val="21"/>
              </w:rPr>
              <w:t>GB29518-2013</w:t>
            </w:r>
          </w:p>
        </w:tc>
        <w:tc>
          <w:tcPr>
            <w:tcW w:w="801" w:type="dxa"/>
            <w:shd w:val="clear" w:color="auto" w:fill="auto"/>
            <w:noWrap/>
            <w:tcMar>
              <w:top w:w="15" w:type="dxa"/>
              <w:left w:w="15" w:type="dxa"/>
              <w:right w:w="15" w:type="dxa"/>
            </w:tcMar>
            <w:vAlign w:val="center"/>
          </w:tcPr>
          <w:p w:rsidR="009F7564" w:rsidRDefault="009F7564">
            <w:pPr>
              <w:widowControl/>
              <w:jc w:val="center"/>
              <w:textAlignment w:val="center"/>
              <w:rPr>
                <w:rFonts w:cs="宋体"/>
                <w:sz w:val="21"/>
                <w:szCs w:val="21"/>
              </w:rPr>
            </w:pPr>
          </w:p>
        </w:tc>
        <w:tc>
          <w:tcPr>
            <w:tcW w:w="932" w:type="dxa"/>
            <w:shd w:val="clear" w:color="auto" w:fill="auto"/>
            <w:noWrap/>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hint="eastAsia"/>
                <w:sz w:val="21"/>
                <w:szCs w:val="21"/>
              </w:rPr>
              <w:t>●</w:t>
            </w:r>
          </w:p>
        </w:tc>
      </w:tr>
      <w:tr w:rsidR="009F7564">
        <w:trPr>
          <w:trHeight w:val="400"/>
        </w:trPr>
        <w:tc>
          <w:tcPr>
            <w:tcW w:w="619" w:type="dxa"/>
            <w:vMerge/>
            <w:shd w:val="clear" w:color="auto" w:fill="auto"/>
            <w:tcMar>
              <w:top w:w="15" w:type="dxa"/>
              <w:left w:w="15" w:type="dxa"/>
              <w:right w:w="15" w:type="dxa"/>
            </w:tcMar>
            <w:vAlign w:val="center"/>
          </w:tcPr>
          <w:p w:rsidR="009F7564" w:rsidRDefault="009F7564">
            <w:pPr>
              <w:widowControl/>
              <w:jc w:val="center"/>
              <w:textAlignment w:val="center"/>
              <w:rPr>
                <w:rFonts w:cs="宋体"/>
                <w:sz w:val="21"/>
                <w:szCs w:val="21"/>
              </w:rPr>
            </w:pPr>
          </w:p>
        </w:tc>
        <w:tc>
          <w:tcPr>
            <w:tcW w:w="2534" w:type="dxa"/>
            <w:shd w:val="clear" w:color="auto" w:fill="auto"/>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sz w:val="21"/>
                <w:szCs w:val="21"/>
              </w:rPr>
              <w:t>碱度</w:t>
            </w:r>
          </w:p>
        </w:tc>
        <w:tc>
          <w:tcPr>
            <w:tcW w:w="2097" w:type="dxa"/>
            <w:vMerge/>
            <w:shd w:val="clear" w:color="auto" w:fill="auto"/>
            <w:tcMar>
              <w:top w:w="15" w:type="dxa"/>
              <w:left w:w="15" w:type="dxa"/>
              <w:right w:w="15" w:type="dxa"/>
            </w:tcMar>
            <w:vAlign w:val="center"/>
          </w:tcPr>
          <w:p w:rsidR="009F7564" w:rsidRDefault="009F7564">
            <w:pPr>
              <w:widowControl/>
              <w:jc w:val="center"/>
              <w:textAlignment w:val="center"/>
              <w:rPr>
                <w:rFonts w:cs="宋体"/>
                <w:sz w:val="21"/>
                <w:szCs w:val="21"/>
              </w:rPr>
            </w:pPr>
          </w:p>
        </w:tc>
        <w:tc>
          <w:tcPr>
            <w:tcW w:w="2024" w:type="dxa"/>
            <w:shd w:val="clear" w:color="auto" w:fill="auto"/>
            <w:noWrap/>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sz w:val="21"/>
                <w:szCs w:val="21"/>
              </w:rPr>
              <w:t>GB29518-2013</w:t>
            </w:r>
          </w:p>
        </w:tc>
        <w:tc>
          <w:tcPr>
            <w:tcW w:w="801" w:type="dxa"/>
            <w:shd w:val="clear" w:color="auto" w:fill="auto"/>
            <w:noWrap/>
            <w:tcMar>
              <w:top w:w="15" w:type="dxa"/>
              <w:left w:w="15" w:type="dxa"/>
              <w:right w:w="15" w:type="dxa"/>
            </w:tcMar>
            <w:vAlign w:val="center"/>
          </w:tcPr>
          <w:p w:rsidR="009F7564" w:rsidRDefault="009F7564">
            <w:pPr>
              <w:widowControl/>
              <w:jc w:val="center"/>
              <w:textAlignment w:val="center"/>
              <w:rPr>
                <w:rFonts w:cs="宋体"/>
                <w:sz w:val="21"/>
                <w:szCs w:val="21"/>
              </w:rPr>
            </w:pPr>
          </w:p>
        </w:tc>
        <w:tc>
          <w:tcPr>
            <w:tcW w:w="932" w:type="dxa"/>
            <w:shd w:val="clear" w:color="auto" w:fill="auto"/>
            <w:noWrap/>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hint="eastAsia"/>
                <w:sz w:val="21"/>
                <w:szCs w:val="21"/>
              </w:rPr>
              <w:t>●</w:t>
            </w:r>
          </w:p>
        </w:tc>
      </w:tr>
      <w:tr w:rsidR="009F7564">
        <w:trPr>
          <w:trHeight w:val="400"/>
        </w:trPr>
        <w:tc>
          <w:tcPr>
            <w:tcW w:w="619" w:type="dxa"/>
            <w:vMerge/>
            <w:shd w:val="clear" w:color="auto" w:fill="auto"/>
            <w:tcMar>
              <w:top w:w="15" w:type="dxa"/>
              <w:left w:w="15" w:type="dxa"/>
              <w:right w:w="15" w:type="dxa"/>
            </w:tcMar>
            <w:vAlign w:val="center"/>
          </w:tcPr>
          <w:p w:rsidR="009F7564" w:rsidRDefault="009F7564">
            <w:pPr>
              <w:widowControl/>
              <w:jc w:val="center"/>
              <w:textAlignment w:val="center"/>
              <w:rPr>
                <w:rFonts w:cs="宋体"/>
                <w:sz w:val="21"/>
                <w:szCs w:val="21"/>
              </w:rPr>
            </w:pPr>
          </w:p>
        </w:tc>
        <w:tc>
          <w:tcPr>
            <w:tcW w:w="2534" w:type="dxa"/>
            <w:shd w:val="clear" w:color="auto" w:fill="auto"/>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sz w:val="21"/>
                <w:szCs w:val="21"/>
              </w:rPr>
              <w:t>缩二脲</w:t>
            </w:r>
          </w:p>
        </w:tc>
        <w:tc>
          <w:tcPr>
            <w:tcW w:w="2097" w:type="dxa"/>
            <w:vMerge/>
            <w:shd w:val="clear" w:color="auto" w:fill="auto"/>
            <w:tcMar>
              <w:top w:w="15" w:type="dxa"/>
              <w:left w:w="15" w:type="dxa"/>
              <w:right w:w="15" w:type="dxa"/>
            </w:tcMar>
            <w:vAlign w:val="center"/>
          </w:tcPr>
          <w:p w:rsidR="009F7564" w:rsidRDefault="009F7564">
            <w:pPr>
              <w:widowControl/>
              <w:jc w:val="center"/>
              <w:textAlignment w:val="center"/>
              <w:rPr>
                <w:rFonts w:cs="宋体"/>
                <w:sz w:val="21"/>
                <w:szCs w:val="21"/>
              </w:rPr>
            </w:pPr>
          </w:p>
        </w:tc>
        <w:tc>
          <w:tcPr>
            <w:tcW w:w="2024" w:type="dxa"/>
            <w:shd w:val="clear" w:color="auto" w:fill="auto"/>
            <w:noWrap/>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sz w:val="21"/>
                <w:szCs w:val="21"/>
              </w:rPr>
              <w:t>GB29518-2013</w:t>
            </w:r>
          </w:p>
        </w:tc>
        <w:tc>
          <w:tcPr>
            <w:tcW w:w="801" w:type="dxa"/>
            <w:shd w:val="clear" w:color="auto" w:fill="auto"/>
            <w:noWrap/>
            <w:tcMar>
              <w:top w:w="15" w:type="dxa"/>
              <w:left w:w="15" w:type="dxa"/>
              <w:right w:w="15" w:type="dxa"/>
            </w:tcMar>
            <w:vAlign w:val="center"/>
          </w:tcPr>
          <w:p w:rsidR="009F7564" w:rsidRDefault="009F7564">
            <w:pPr>
              <w:widowControl/>
              <w:jc w:val="center"/>
              <w:textAlignment w:val="center"/>
              <w:rPr>
                <w:rFonts w:cs="宋体"/>
                <w:sz w:val="21"/>
                <w:szCs w:val="21"/>
              </w:rPr>
            </w:pPr>
          </w:p>
        </w:tc>
        <w:tc>
          <w:tcPr>
            <w:tcW w:w="932" w:type="dxa"/>
            <w:shd w:val="clear" w:color="auto" w:fill="auto"/>
            <w:noWrap/>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hint="eastAsia"/>
                <w:sz w:val="21"/>
                <w:szCs w:val="21"/>
              </w:rPr>
              <w:t>●</w:t>
            </w:r>
          </w:p>
        </w:tc>
      </w:tr>
      <w:tr w:rsidR="009F7564">
        <w:trPr>
          <w:trHeight w:val="400"/>
        </w:trPr>
        <w:tc>
          <w:tcPr>
            <w:tcW w:w="619" w:type="dxa"/>
            <w:vMerge/>
            <w:shd w:val="clear" w:color="auto" w:fill="auto"/>
            <w:tcMar>
              <w:top w:w="15" w:type="dxa"/>
              <w:left w:w="15" w:type="dxa"/>
              <w:right w:w="15" w:type="dxa"/>
            </w:tcMar>
            <w:vAlign w:val="center"/>
          </w:tcPr>
          <w:p w:rsidR="009F7564" w:rsidRDefault="009F7564">
            <w:pPr>
              <w:widowControl/>
              <w:jc w:val="center"/>
              <w:textAlignment w:val="center"/>
              <w:rPr>
                <w:rFonts w:cs="宋体"/>
                <w:sz w:val="21"/>
                <w:szCs w:val="21"/>
              </w:rPr>
            </w:pPr>
          </w:p>
        </w:tc>
        <w:tc>
          <w:tcPr>
            <w:tcW w:w="2534" w:type="dxa"/>
            <w:shd w:val="clear" w:color="auto" w:fill="auto"/>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sz w:val="21"/>
                <w:szCs w:val="21"/>
              </w:rPr>
              <w:t>醛类</w:t>
            </w:r>
          </w:p>
        </w:tc>
        <w:tc>
          <w:tcPr>
            <w:tcW w:w="2097" w:type="dxa"/>
            <w:vMerge/>
            <w:shd w:val="clear" w:color="auto" w:fill="auto"/>
            <w:tcMar>
              <w:top w:w="15" w:type="dxa"/>
              <w:left w:w="15" w:type="dxa"/>
              <w:right w:w="15" w:type="dxa"/>
            </w:tcMar>
            <w:vAlign w:val="center"/>
          </w:tcPr>
          <w:p w:rsidR="009F7564" w:rsidRDefault="009F7564">
            <w:pPr>
              <w:widowControl/>
              <w:jc w:val="center"/>
              <w:textAlignment w:val="center"/>
              <w:rPr>
                <w:rFonts w:cs="宋体"/>
                <w:sz w:val="21"/>
                <w:szCs w:val="21"/>
              </w:rPr>
            </w:pPr>
          </w:p>
        </w:tc>
        <w:tc>
          <w:tcPr>
            <w:tcW w:w="2024" w:type="dxa"/>
            <w:shd w:val="clear" w:color="auto" w:fill="auto"/>
            <w:noWrap/>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sz w:val="21"/>
                <w:szCs w:val="21"/>
              </w:rPr>
              <w:t>GB29518-2013</w:t>
            </w:r>
          </w:p>
        </w:tc>
        <w:tc>
          <w:tcPr>
            <w:tcW w:w="801" w:type="dxa"/>
            <w:shd w:val="clear" w:color="auto" w:fill="auto"/>
            <w:noWrap/>
            <w:tcMar>
              <w:top w:w="15" w:type="dxa"/>
              <w:left w:w="15" w:type="dxa"/>
              <w:right w:w="15" w:type="dxa"/>
            </w:tcMar>
            <w:vAlign w:val="center"/>
          </w:tcPr>
          <w:p w:rsidR="009F7564" w:rsidRDefault="009F7564">
            <w:pPr>
              <w:widowControl/>
              <w:jc w:val="center"/>
              <w:textAlignment w:val="center"/>
              <w:rPr>
                <w:rFonts w:cs="宋体"/>
                <w:sz w:val="21"/>
                <w:szCs w:val="21"/>
              </w:rPr>
            </w:pPr>
          </w:p>
        </w:tc>
        <w:tc>
          <w:tcPr>
            <w:tcW w:w="932" w:type="dxa"/>
            <w:shd w:val="clear" w:color="auto" w:fill="auto"/>
            <w:noWrap/>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hint="eastAsia"/>
                <w:sz w:val="21"/>
                <w:szCs w:val="21"/>
              </w:rPr>
              <w:t>●</w:t>
            </w:r>
          </w:p>
        </w:tc>
      </w:tr>
      <w:tr w:rsidR="009F7564">
        <w:trPr>
          <w:trHeight w:val="400"/>
        </w:trPr>
        <w:tc>
          <w:tcPr>
            <w:tcW w:w="619" w:type="dxa"/>
            <w:vMerge/>
            <w:shd w:val="clear" w:color="auto" w:fill="auto"/>
            <w:tcMar>
              <w:top w:w="15" w:type="dxa"/>
              <w:left w:w="15" w:type="dxa"/>
              <w:right w:w="15" w:type="dxa"/>
            </w:tcMar>
            <w:vAlign w:val="center"/>
          </w:tcPr>
          <w:p w:rsidR="009F7564" w:rsidRDefault="009F7564">
            <w:pPr>
              <w:widowControl/>
              <w:jc w:val="center"/>
              <w:textAlignment w:val="center"/>
              <w:rPr>
                <w:rFonts w:cs="宋体"/>
                <w:sz w:val="21"/>
                <w:szCs w:val="21"/>
              </w:rPr>
            </w:pPr>
          </w:p>
        </w:tc>
        <w:tc>
          <w:tcPr>
            <w:tcW w:w="2534" w:type="dxa"/>
            <w:shd w:val="clear" w:color="auto" w:fill="auto"/>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sz w:val="21"/>
                <w:szCs w:val="21"/>
              </w:rPr>
              <w:t>不溶物</w:t>
            </w:r>
          </w:p>
        </w:tc>
        <w:tc>
          <w:tcPr>
            <w:tcW w:w="2097" w:type="dxa"/>
            <w:vMerge/>
            <w:shd w:val="clear" w:color="auto" w:fill="auto"/>
            <w:tcMar>
              <w:top w:w="15" w:type="dxa"/>
              <w:left w:w="15" w:type="dxa"/>
              <w:right w:w="15" w:type="dxa"/>
            </w:tcMar>
            <w:vAlign w:val="center"/>
          </w:tcPr>
          <w:p w:rsidR="009F7564" w:rsidRDefault="009F7564">
            <w:pPr>
              <w:widowControl/>
              <w:jc w:val="center"/>
              <w:textAlignment w:val="center"/>
              <w:rPr>
                <w:rFonts w:cs="宋体"/>
                <w:sz w:val="21"/>
                <w:szCs w:val="21"/>
              </w:rPr>
            </w:pPr>
          </w:p>
        </w:tc>
        <w:tc>
          <w:tcPr>
            <w:tcW w:w="2024" w:type="dxa"/>
            <w:shd w:val="clear" w:color="auto" w:fill="auto"/>
            <w:noWrap/>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sz w:val="21"/>
                <w:szCs w:val="21"/>
              </w:rPr>
              <w:t>GB29518-2013</w:t>
            </w:r>
          </w:p>
        </w:tc>
        <w:tc>
          <w:tcPr>
            <w:tcW w:w="801" w:type="dxa"/>
            <w:shd w:val="clear" w:color="auto" w:fill="auto"/>
            <w:noWrap/>
            <w:tcMar>
              <w:top w:w="15" w:type="dxa"/>
              <w:left w:w="15" w:type="dxa"/>
              <w:right w:w="15" w:type="dxa"/>
            </w:tcMar>
            <w:vAlign w:val="center"/>
          </w:tcPr>
          <w:p w:rsidR="009F7564" w:rsidRDefault="009F7564">
            <w:pPr>
              <w:widowControl/>
              <w:jc w:val="center"/>
              <w:textAlignment w:val="center"/>
              <w:rPr>
                <w:rFonts w:cs="宋体"/>
                <w:sz w:val="21"/>
                <w:szCs w:val="21"/>
              </w:rPr>
            </w:pPr>
          </w:p>
        </w:tc>
        <w:tc>
          <w:tcPr>
            <w:tcW w:w="932" w:type="dxa"/>
            <w:shd w:val="clear" w:color="auto" w:fill="auto"/>
            <w:noWrap/>
            <w:tcMar>
              <w:top w:w="15" w:type="dxa"/>
              <w:left w:w="15" w:type="dxa"/>
              <w:right w:w="15" w:type="dxa"/>
            </w:tcMar>
            <w:vAlign w:val="center"/>
          </w:tcPr>
          <w:p w:rsidR="009F7564" w:rsidRDefault="00BA6C30">
            <w:pPr>
              <w:widowControl/>
              <w:jc w:val="center"/>
              <w:textAlignment w:val="center"/>
              <w:rPr>
                <w:rFonts w:cs="宋体"/>
                <w:sz w:val="21"/>
                <w:szCs w:val="21"/>
              </w:rPr>
            </w:pPr>
            <w:r>
              <w:rPr>
                <w:rFonts w:cs="宋体" w:hint="eastAsia"/>
                <w:sz w:val="21"/>
                <w:szCs w:val="21"/>
              </w:rPr>
              <w:t>●</w:t>
            </w:r>
          </w:p>
        </w:tc>
      </w:tr>
    </w:tbl>
    <w:p w:rsidR="009F7564" w:rsidRDefault="00BA6C30">
      <w:pPr>
        <w:ind w:firstLineChars="200" w:firstLine="480"/>
        <w:rPr>
          <w:rFonts w:cs="宋体"/>
        </w:rPr>
      </w:pPr>
      <w:r>
        <w:rPr>
          <w:rFonts w:cs="宋体" w:hint="eastAsia"/>
        </w:rPr>
        <w:t>注：①</w:t>
      </w:r>
      <w:r w:rsidR="00775211">
        <w:rPr>
          <w:rFonts w:cs="宋体" w:hint="eastAsia"/>
          <w:sz w:val="21"/>
          <w:szCs w:val="21"/>
        </w:rPr>
        <w:t>A类a：</w:t>
      </w:r>
      <w:r>
        <w:rPr>
          <w:rFonts w:cs="宋体" w:hint="eastAsia"/>
        </w:rPr>
        <w:t xml:space="preserve">极重要质量项目，是指直接涉及人体健康、使用安全的指标； </w:t>
      </w:r>
      <w:r w:rsidR="00775211">
        <w:rPr>
          <w:rFonts w:cs="宋体" w:hint="eastAsia"/>
          <w:sz w:val="21"/>
          <w:szCs w:val="21"/>
        </w:rPr>
        <w:t>B类b：</w:t>
      </w:r>
      <w:r>
        <w:rPr>
          <w:rFonts w:cs="宋体" w:hint="eastAsia"/>
        </w:rPr>
        <w:t>重要质量项目，是指产品涉及环保、能效、关键性能或特征值的指标。</w:t>
      </w:r>
    </w:p>
    <w:p w:rsidR="009F7564" w:rsidRDefault="00BA6C30">
      <w:pPr>
        <w:ind w:firstLineChars="200" w:firstLine="480"/>
        <w:rPr>
          <w:rFonts w:cs="宋体"/>
        </w:rPr>
      </w:pPr>
      <w:r>
        <w:rPr>
          <w:rFonts w:cs="宋体" w:hint="eastAsia"/>
        </w:rPr>
        <w:t>②以上表格中所列检验项目是有关法律法规、标准等规定的，重点涉及健康、安全、节能、环保以及消费者、有关组织反映有质量问题的重要项目。</w:t>
      </w:r>
    </w:p>
    <w:p w:rsidR="009F7564" w:rsidRDefault="005B48F8">
      <w:pPr>
        <w:ind w:firstLineChars="200" w:firstLine="482"/>
        <w:rPr>
          <w:rFonts w:cs="宋体"/>
          <w:b/>
          <w:bCs/>
        </w:rPr>
      </w:pPr>
      <w:r>
        <w:rPr>
          <w:rFonts w:cs="宋体" w:hint="eastAsia"/>
          <w:b/>
          <w:bCs/>
        </w:rPr>
        <w:t>6</w:t>
      </w:r>
      <w:r w:rsidR="00BA6C30">
        <w:rPr>
          <w:rFonts w:cs="宋体" w:hint="eastAsia"/>
          <w:b/>
          <w:bCs/>
        </w:rPr>
        <w:t>.2样品交接要求</w:t>
      </w:r>
    </w:p>
    <w:p w:rsidR="009F7564" w:rsidRDefault="00BA6C30">
      <w:pPr>
        <w:ind w:firstLineChars="200" w:firstLine="480"/>
        <w:rPr>
          <w:rFonts w:cs="宋体"/>
          <w:b/>
          <w:bCs/>
        </w:rPr>
      </w:pPr>
      <w:r>
        <w:rPr>
          <w:rFonts w:cs="宋体" w:hint="eastAsia"/>
        </w:rPr>
        <w:t>检验人员收到样品后，应当通过拍照或者录像的方式检查记录样品的外观、状态、封条有无破损以及其他可能对检验结论产生影响的情形，并核对样品与抽样文书的记录是否相符。对于抽样不规范的样品，检验人员应当拒绝接收并书面说明理由，同时向组织监督抽查的市场监督管理部门报告。</w:t>
      </w:r>
    </w:p>
    <w:p w:rsidR="009F7564" w:rsidRDefault="005B48F8">
      <w:pPr>
        <w:snapToGrid w:val="0"/>
        <w:ind w:firstLineChars="200" w:firstLine="482"/>
        <w:rPr>
          <w:rFonts w:cs="宋体"/>
          <w:b/>
          <w:bCs/>
          <w:color w:val="000000"/>
        </w:rPr>
      </w:pPr>
      <w:r>
        <w:rPr>
          <w:rFonts w:cs="宋体" w:hint="eastAsia"/>
          <w:b/>
          <w:bCs/>
          <w:color w:val="000000"/>
        </w:rPr>
        <w:t>6</w:t>
      </w:r>
      <w:r w:rsidR="00BA6C30">
        <w:rPr>
          <w:rFonts w:cs="宋体" w:hint="eastAsia"/>
          <w:b/>
          <w:bCs/>
          <w:color w:val="000000"/>
        </w:rPr>
        <w:t>.3检验应注意的问题</w:t>
      </w:r>
    </w:p>
    <w:p w:rsidR="009F7564" w:rsidRDefault="005B48F8">
      <w:pPr>
        <w:snapToGrid w:val="0"/>
        <w:ind w:firstLineChars="200" w:firstLine="480"/>
        <w:rPr>
          <w:rFonts w:cs="宋体"/>
          <w:color w:val="000000"/>
        </w:rPr>
      </w:pPr>
      <w:r>
        <w:rPr>
          <w:rFonts w:cs="宋体" w:hint="eastAsia"/>
          <w:color w:val="000000"/>
        </w:rPr>
        <w:t>6</w:t>
      </w:r>
      <w:r w:rsidR="00BA6C30">
        <w:rPr>
          <w:rFonts w:cs="宋体" w:hint="eastAsia"/>
          <w:color w:val="000000"/>
        </w:rPr>
        <w:t>.3.1若被检</w:t>
      </w:r>
      <w:r w:rsidR="00A315D9">
        <w:rPr>
          <w:rFonts w:cs="宋体" w:hint="eastAsia"/>
          <w:color w:val="000000"/>
        </w:rPr>
        <w:t>商品</w:t>
      </w:r>
      <w:r w:rsidR="00BA6C30">
        <w:rPr>
          <w:rFonts w:cs="宋体" w:hint="eastAsia"/>
          <w:color w:val="000000"/>
        </w:rPr>
        <w:t>明示的质量要求高于本规范中检验项目依据的标准要求时，应按被检</w:t>
      </w:r>
      <w:r w:rsidR="00A315D9">
        <w:rPr>
          <w:rFonts w:cs="宋体" w:hint="eastAsia"/>
          <w:color w:val="000000"/>
        </w:rPr>
        <w:t>商品</w:t>
      </w:r>
      <w:r w:rsidR="00BA6C30">
        <w:rPr>
          <w:rFonts w:cs="宋体" w:hint="eastAsia"/>
          <w:color w:val="000000"/>
        </w:rPr>
        <w:t>明示的质量要求判定。</w:t>
      </w:r>
    </w:p>
    <w:p w:rsidR="009F7564" w:rsidRDefault="005B48F8">
      <w:pPr>
        <w:snapToGrid w:val="0"/>
        <w:ind w:firstLineChars="200" w:firstLine="480"/>
        <w:rPr>
          <w:rFonts w:cs="宋体"/>
          <w:color w:val="000000"/>
        </w:rPr>
      </w:pPr>
      <w:r>
        <w:rPr>
          <w:rFonts w:cs="宋体" w:hint="eastAsia"/>
          <w:color w:val="000000"/>
        </w:rPr>
        <w:t>6</w:t>
      </w:r>
      <w:r w:rsidR="00BA6C30">
        <w:rPr>
          <w:rFonts w:cs="宋体" w:hint="eastAsia"/>
          <w:color w:val="000000"/>
        </w:rPr>
        <w:t>.3.2若被检</w:t>
      </w:r>
      <w:r w:rsidR="00A315D9">
        <w:rPr>
          <w:rFonts w:cs="宋体" w:hint="eastAsia"/>
          <w:color w:val="000000"/>
        </w:rPr>
        <w:t>商品</w:t>
      </w:r>
      <w:r w:rsidR="00BA6C30">
        <w:rPr>
          <w:rFonts w:cs="宋体" w:hint="eastAsia"/>
          <w:color w:val="000000"/>
        </w:rPr>
        <w:t>明示的质量要求低于本规范中检验项目依据的国家或行业强制性标准要求时，应按国家或行业强制性标准要求判定；</w:t>
      </w:r>
    </w:p>
    <w:p w:rsidR="009F7564" w:rsidRDefault="005B48F8">
      <w:pPr>
        <w:snapToGrid w:val="0"/>
        <w:ind w:firstLineChars="200" w:firstLine="480"/>
        <w:rPr>
          <w:rFonts w:cs="宋体"/>
          <w:color w:val="000000"/>
        </w:rPr>
      </w:pPr>
      <w:r>
        <w:rPr>
          <w:rFonts w:cs="宋体" w:hint="eastAsia"/>
          <w:color w:val="000000"/>
        </w:rPr>
        <w:t>6</w:t>
      </w:r>
      <w:r w:rsidR="00BA6C30">
        <w:rPr>
          <w:rFonts w:cs="宋体" w:hint="eastAsia"/>
          <w:color w:val="000000"/>
        </w:rPr>
        <w:t>.3.3若被检</w:t>
      </w:r>
      <w:r w:rsidR="00A315D9">
        <w:rPr>
          <w:rFonts w:cs="宋体" w:hint="eastAsia"/>
          <w:color w:val="000000"/>
        </w:rPr>
        <w:t>商品</w:t>
      </w:r>
      <w:r w:rsidR="00BA6C30">
        <w:rPr>
          <w:rFonts w:cs="宋体" w:hint="eastAsia"/>
          <w:color w:val="000000"/>
        </w:rPr>
        <w:t>明示的质量要求缺少本规范中的检验项目时，应按本规范中检验项目依据的标准要求进行检验并判定。</w:t>
      </w:r>
    </w:p>
    <w:p w:rsidR="009F7564" w:rsidRDefault="005B48F8">
      <w:pPr>
        <w:pStyle w:val="1"/>
      </w:pPr>
      <w:r>
        <w:rPr>
          <w:rFonts w:hint="eastAsia"/>
        </w:rPr>
        <w:t>7</w:t>
      </w:r>
      <w:r w:rsidR="00BA6C30">
        <w:rPr>
          <w:rFonts w:hint="eastAsia"/>
        </w:rPr>
        <w:t xml:space="preserve"> 判定原则</w:t>
      </w:r>
    </w:p>
    <w:p w:rsidR="009F7564" w:rsidRDefault="005B48F8">
      <w:pPr>
        <w:snapToGrid w:val="0"/>
        <w:ind w:firstLineChars="200" w:firstLine="482"/>
        <w:rPr>
          <w:rFonts w:cs="宋体"/>
          <w:b/>
          <w:bCs/>
          <w:color w:val="000000"/>
        </w:rPr>
      </w:pPr>
      <w:r>
        <w:rPr>
          <w:rFonts w:cs="宋体" w:hint="eastAsia"/>
          <w:b/>
          <w:bCs/>
          <w:color w:val="000000"/>
        </w:rPr>
        <w:t>7</w:t>
      </w:r>
      <w:r w:rsidR="00BA6C30">
        <w:rPr>
          <w:rFonts w:cs="宋体" w:hint="eastAsia"/>
          <w:b/>
          <w:bCs/>
          <w:color w:val="000000"/>
        </w:rPr>
        <w:t>.1判定依据</w:t>
      </w:r>
    </w:p>
    <w:p w:rsidR="009F7564" w:rsidRDefault="005B48F8">
      <w:pPr>
        <w:snapToGrid w:val="0"/>
        <w:ind w:firstLineChars="200" w:firstLine="480"/>
        <w:rPr>
          <w:rFonts w:cs="宋体"/>
          <w:color w:val="000000"/>
        </w:rPr>
      </w:pPr>
      <w:r>
        <w:rPr>
          <w:rFonts w:cs="宋体" w:hint="eastAsia"/>
          <w:color w:val="000000"/>
        </w:rPr>
        <w:t>7</w:t>
      </w:r>
      <w:r w:rsidR="00BA6C30">
        <w:rPr>
          <w:rFonts w:cs="宋体" w:hint="eastAsia"/>
          <w:color w:val="000000"/>
        </w:rPr>
        <w:t>.1.1被抽检商品标示的是国家标准的按照明示的国家标准判定</w:t>
      </w:r>
      <w:r w:rsidR="00AE1388">
        <w:rPr>
          <w:rFonts w:cs="宋体" w:hint="eastAsia"/>
          <w:color w:val="000000"/>
        </w:rPr>
        <w:t>。</w:t>
      </w:r>
    </w:p>
    <w:p w:rsidR="009F7564" w:rsidRDefault="005B48F8">
      <w:pPr>
        <w:snapToGrid w:val="0"/>
        <w:ind w:firstLineChars="200" w:firstLine="482"/>
        <w:rPr>
          <w:rFonts w:cs="宋体"/>
          <w:b/>
          <w:bCs/>
          <w:color w:val="000000"/>
        </w:rPr>
      </w:pPr>
      <w:r>
        <w:rPr>
          <w:rFonts w:cs="宋体" w:hint="eastAsia"/>
          <w:b/>
          <w:bCs/>
          <w:color w:val="000000"/>
        </w:rPr>
        <w:t>7</w:t>
      </w:r>
      <w:r w:rsidR="00BA6C30">
        <w:rPr>
          <w:rFonts w:cs="宋体" w:hint="eastAsia"/>
          <w:b/>
          <w:bCs/>
          <w:color w:val="000000"/>
        </w:rPr>
        <w:t>.2判定要求</w:t>
      </w:r>
    </w:p>
    <w:p w:rsidR="009F7564" w:rsidRDefault="005B48F8">
      <w:pPr>
        <w:snapToGrid w:val="0"/>
        <w:ind w:firstLineChars="200" w:firstLine="480"/>
        <w:rPr>
          <w:rFonts w:cs="宋体"/>
          <w:color w:val="000000"/>
        </w:rPr>
      </w:pPr>
      <w:r>
        <w:rPr>
          <w:rFonts w:cs="宋体" w:hint="eastAsia"/>
          <w:color w:val="000000"/>
        </w:rPr>
        <w:t>7</w:t>
      </w:r>
      <w:r w:rsidR="00BA6C30">
        <w:rPr>
          <w:rFonts w:cs="宋体" w:hint="eastAsia"/>
          <w:color w:val="000000"/>
        </w:rPr>
        <w:t>.2.1如被抽检商品标示的质量等级高于或包含该商品标示标准规定的等级，按标示的质量等级判定。</w:t>
      </w:r>
    </w:p>
    <w:p w:rsidR="009F7564" w:rsidRDefault="005B48F8">
      <w:pPr>
        <w:snapToGrid w:val="0"/>
        <w:ind w:firstLineChars="200" w:firstLine="480"/>
        <w:rPr>
          <w:rFonts w:cs="宋体"/>
          <w:color w:val="000000"/>
        </w:rPr>
      </w:pPr>
      <w:r>
        <w:rPr>
          <w:rFonts w:cs="宋体" w:hint="eastAsia"/>
          <w:color w:val="000000"/>
        </w:rPr>
        <w:t>7</w:t>
      </w:r>
      <w:r w:rsidR="00BA6C30">
        <w:rPr>
          <w:rFonts w:cs="宋体" w:hint="eastAsia"/>
          <w:color w:val="000000"/>
        </w:rPr>
        <w:t>.2.2如被抽检商品标示的质量等级低于该商品标示标准规定的最低等级，按该商品标示标准的最低等级判定。</w:t>
      </w:r>
    </w:p>
    <w:p w:rsidR="009F7564" w:rsidRDefault="005B48F8">
      <w:pPr>
        <w:snapToGrid w:val="0"/>
        <w:ind w:firstLineChars="200" w:firstLine="480"/>
        <w:rPr>
          <w:rFonts w:cs="宋体"/>
          <w:color w:val="000000"/>
        </w:rPr>
      </w:pPr>
      <w:r>
        <w:rPr>
          <w:rFonts w:cs="宋体" w:hint="eastAsia"/>
          <w:color w:val="000000"/>
        </w:rPr>
        <w:t>7</w:t>
      </w:r>
      <w:r w:rsidR="00BA6C30">
        <w:rPr>
          <w:rFonts w:cs="宋体" w:hint="eastAsia"/>
          <w:color w:val="000000"/>
        </w:rPr>
        <w:t>.2.3如被抽检商品标示的质量等级不规范，按该商品标示标准的最低等级判定。</w:t>
      </w:r>
    </w:p>
    <w:p w:rsidR="009F7564" w:rsidRDefault="005B48F8">
      <w:pPr>
        <w:snapToGrid w:val="0"/>
        <w:ind w:firstLineChars="200" w:firstLine="482"/>
        <w:rPr>
          <w:rFonts w:cs="宋体"/>
          <w:b/>
          <w:bCs/>
          <w:color w:val="000000"/>
        </w:rPr>
      </w:pPr>
      <w:r>
        <w:rPr>
          <w:rFonts w:cs="宋体" w:hint="eastAsia"/>
          <w:b/>
          <w:bCs/>
          <w:color w:val="000000"/>
        </w:rPr>
        <w:t>7</w:t>
      </w:r>
      <w:r w:rsidR="00BA6C30">
        <w:rPr>
          <w:rFonts w:cs="宋体" w:hint="eastAsia"/>
          <w:b/>
          <w:bCs/>
          <w:color w:val="000000"/>
        </w:rPr>
        <w:t>.3结果判定</w:t>
      </w:r>
    </w:p>
    <w:p w:rsidR="009F7564" w:rsidRDefault="00BA6C30">
      <w:pPr>
        <w:snapToGrid w:val="0"/>
        <w:ind w:firstLineChars="200" w:firstLine="480"/>
        <w:rPr>
          <w:rFonts w:cs="宋体"/>
          <w:color w:val="000000"/>
        </w:rPr>
      </w:pPr>
      <w:r>
        <w:rPr>
          <w:rFonts w:cs="宋体" w:hint="eastAsia"/>
          <w:color w:val="000000"/>
        </w:rPr>
        <w:t>经检验，本次检验项目全部合格，判定为被抽查</w:t>
      </w:r>
      <w:r w:rsidR="00A315D9">
        <w:rPr>
          <w:rFonts w:cs="宋体" w:hint="eastAsia"/>
          <w:color w:val="000000"/>
        </w:rPr>
        <w:t>商品</w:t>
      </w:r>
      <w:r>
        <w:rPr>
          <w:rFonts w:cs="宋体" w:hint="eastAsia"/>
          <w:color w:val="000000"/>
        </w:rPr>
        <w:t>所检项目合格；检验项目中任一项或任一项以上不合格，判定为被抽查</w:t>
      </w:r>
      <w:r w:rsidR="00A315D9">
        <w:rPr>
          <w:rFonts w:cs="宋体" w:hint="eastAsia"/>
          <w:color w:val="000000"/>
        </w:rPr>
        <w:t>商品</w:t>
      </w:r>
      <w:r>
        <w:rPr>
          <w:rFonts w:cs="宋体" w:hint="eastAsia"/>
          <w:color w:val="000000"/>
        </w:rPr>
        <w:t>不合格。</w:t>
      </w:r>
    </w:p>
    <w:p w:rsidR="009F7564" w:rsidRDefault="005B48F8">
      <w:pPr>
        <w:pStyle w:val="1"/>
      </w:pPr>
      <w:r>
        <w:rPr>
          <w:rFonts w:hint="eastAsia"/>
        </w:rPr>
        <w:t>8</w:t>
      </w:r>
      <w:r w:rsidR="00BA6C30">
        <w:rPr>
          <w:rFonts w:hint="eastAsia"/>
        </w:rPr>
        <w:t xml:space="preserve"> 异议处理复检</w:t>
      </w:r>
    </w:p>
    <w:p w:rsidR="009F7564" w:rsidRDefault="005B48F8">
      <w:pPr>
        <w:ind w:firstLineChars="200" w:firstLine="480"/>
        <w:rPr>
          <w:rFonts w:cs="宋体"/>
          <w:color w:val="000000"/>
        </w:rPr>
      </w:pPr>
      <w:r>
        <w:rPr>
          <w:rFonts w:cs="宋体" w:hint="eastAsia"/>
          <w:color w:val="000000"/>
        </w:rPr>
        <w:t>8</w:t>
      </w:r>
      <w:r w:rsidR="00BA6C30">
        <w:rPr>
          <w:rFonts w:cs="宋体" w:hint="eastAsia"/>
          <w:color w:val="000000"/>
        </w:rPr>
        <w:t>.1被抽样的经营者或者样品标称生产者对检验结果有异议的，应当自收到检验结果通知书之日起十五日内，向</w:t>
      </w:r>
      <w:r>
        <w:rPr>
          <w:rFonts w:cs="宋体" w:hint="eastAsia"/>
          <w:color w:val="000000"/>
        </w:rPr>
        <w:t>许昌市</w:t>
      </w:r>
      <w:r w:rsidR="00BA6C30">
        <w:rPr>
          <w:rFonts w:cs="宋体" w:hint="eastAsia"/>
          <w:color w:val="000000"/>
        </w:rPr>
        <w:t>市场监督管理局提出书面复检申请并指定委托代理人办理复检手续。逾期未提出书面复检申请并办理复检手续的，视为对检验结果无异议。保存样品一方私自拆封、毁损备份样品的，不予复检。</w:t>
      </w:r>
    </w:p>
    <w:p w:rsidR="009F7564" w:rsidRDefault="005B48F8">
      <w:pPr>
        <w:ind w:firstLineChars="200" w:firstLine="480"/>
      </w:pPr>
      <w:r>
        <w:rPr>
          <w:rFonts w:hint="eastAsia"/>
        </w:rPr>
        <w:t>8</w:t>
      </w:r>
      <w:r w:rsidR="00BA6C30">
        <w:rPr>
          <w:rFonts w:hint="eastAsia"/>
        </w:rPr>
        <w:t>.2对判定不合格的商品进行复检时，按以下方式进行：</w:t>
      </w:r>
    </w:p>
    <w:p w:rsidR="009F7564" w:rsidRDefault="005B48F8">
      <w:pPr>
        <w:snapToGrid w:val="0"/>
        <w:ind w:firstLineChars="200" w:firstLine="480"/>
        <w:rPr>
          <w:rFonts w:cs="宋体"/>
          <w:color w:val="000000"/>
        </w:rPr>
      </w:pPr>
      <w:r>
        <w:rPr>
          <w:rFonts w:cs="宋体" w:hint="eastAsia"/>
          <w:color w:val="000000"/>
        </w:rPr>
        <w:t>8</w:t>
      </w:r>
      <w:r w:rsidR="00BA6C30">
        <w:rPr>
          <w:rFonts w:cs="宋体" w:hint="eastAsia"/>
          <w:color w:val="000000"/>
        </w:rPr>
        <w:t>.2.1复检机构</w:t>
      </w:r>
      <w:r w:rsidR="006F679A">
        <w:rPr>
          <w:rFonts w:cs="宋体" w:hint="eastAsia"/>
          <w:color w:val="000000"/>
        </w:rPr>
        <w:t>由许昌市市场监督管理局指定</w:t>
      </w:r>
      <w:r w:rsidR="00BA6C30">
        <w:rPr>
          <w:rFonts w:cs="宋体" w:hint="eastAsia"/>
          <w:color w:val="000000"/>
        </w:rPr>
        <w:t>。</w:t>
      </w:r>
    </w:p>
    <w:p w:rsidR="009F7564" w:rsidRDefault="006F679A">
      <w:pPr>
        <w:snapToGrid w:val="0"/>
        <w:ind w:firstLineChars="200" w:firstLine="480"/>
        <w:rPr>
          <w:rFonts w:cs="宋体"/>
          <w:color w:val="000000"/>
        </w:rPr>
      </w:pPr>
      <w:r>
        <w:rPr>
          <w:rFonts w:cs="宋体" w:hint="eastAsia"/>
          <w:color w:val="000000"/>
        </w:rPr>
        <w:t>8</w:t>
      </w:r>
      <w:r w:rsidR="00BA6C30">
        <w:rPr>
          <w:rFonts w:cs="宋体" w:hint="eastAsia"/>
          <w:color w:val="000000"/>
        </w:rPr>
        <w:t>.2.2复检机构收到许昌市市场监督管理局《</w:t>
      </w:r>
      <w:r w:rsidR="00BA6C30">
        <w:rPr>
          <w:rFonts w:hint="eastAsia"/>
          <w:bCs/>
        </w:rPr>
        <w:t>流通</w:t>
      </w:r>
      <w:r w:rsidR="00BA6C30">
        <w:rPr>
          <w:rFonts w:cs="宋体" w:hint="eastAsia"/>
          <w:color w:val="000000"/>
        </w:rPr>
        <w:t>领域商品质量抽查检验复检通知书》后，应当按照《产品质量监督抽查管理暂行办法》要求及时组织复检工作。</w:t>
      </w:r>
    </w:p>
    <w:p w:rsidR="009F7564" w:rsidRDefault="006F679A">
      <w:pPr>
        <w:snapToGrid w:val="0"/>
        <w:ind w:firstLineChars="200" w:firstLine="480"/>
        <w:rPr>
          <w:rFonts w:cs="宋体"/>
          <w:color w:val="000000"/>
        </w:rPr>
      </w:pPr>
      <w:r>
        <w:rPr>
          <w:rFonts w:cs="宋体" w:hint="eastAsia"/>
          <w:color w:val="000000"/>
        </w:rPr>
        <w:t>8</w:t>
      </w:r>
      <w:r w:rsidR="00BA6C30">
        <w:rPr>
          <w:rFonts w:cs="宋体" w:hint="eastAsia"/>
          <w:color w:val="000000"/>
        </w:rPr>
        <w:t>.2.</w:t>
      </w:r>
      <w:r>
        <w:rPr>
          <w:rFonts w:cs="宋体" w:hint="eastAsia"/>
          <w:color w:val="000000"/>
        </w:rPr>
        <w:t>3</w:t>
      </w:r>
      <w:r w:rsidR="00BA6C30">
        <w:rPr>
          <w:rFonts w:cs="宋体" w:hint="eastAsia"/>
          <w:color w:val="000000"/>
        </w:rPr>
        <w:t>复检费用包括复检检验费用，采用备份样品进行复检的还包括备份样品购置费用。以上费用由复检申请人先行垫付；复检不合格的，其费用（备样样品费用及复检测试费用）由复检申请人承担；复检合格的，其费用（备样样品费用及复检测试费用）由原承检机构承担，复检申请人需向许昌市市场监督局提供符合财务要求的报销票据。</w:t>
      </w:r>
    </w:p>
    <w:sectPr w:rsidR="009F7564" w:rsidSect="008A7E74">
      <w:footerReference w:type="default" r:id="rId8"/>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3A6" w:rsidRDefault="003053A6">
      <w:pPr>
        <w:spacing w:line="240" w:lineRule="auto"/>
      </w:pPr>
      <w:r>
        <w:separator/>
      </w:r>
    </w:p>
  </w:endnote>
  <w:endnote w:type="continuationSeparator" w:id="0">
    <w:p w:rsidR="003053A6" w:rsidRDefault="003053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embedBold r:id="rId1" w:subsetted="1" w:fontKey="{78ED6CF5-7F12-4379-9E9F-278386BA4F7F}"/>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564" w:rsidRDefault="003053A6">
    <w:pPr>
      <w:pStyle w:val="a5"/>
    </w:pPr>
    <w:r>
      <w:rPr>
        <w:noProof/>
      </w:rPr>
      <w:pict>
        <v:shapetype id="_x0000_t202" coordsize="21600,21600" o:spt="202" path="m,l,21600r21600,l21600,xe">
          <v:stroke joinstyle="miter"/>
          <v:path gradientshapeok="t" o:connecttype="rect"/>
        </v:shapetype>
        <v:shape id="文本框 5" o:spid="_x0000_s2049"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9F7564" w:rsidRDefault="008A7E74">
                <w:pPr>
                  <w:pStyle w:val="a5"/>
                </w:pPr>
                <w:r>
                  <w:rPr>
                    <w:rFonts w:hint="eastAsia"/>
                  </w:rPr>
                  <w:fldChar w:fldCharType="begin"/>
                </w:r>
                <w:r w:rsidR="00BA6C30">
                  <w:rPr>
                    <w:rFonts w:hint="eastAsia"/>
                  </w:rPr>
                  <w:instrText xml:space="preserve"> PAGE  \* MERGEFORMAT </w:instrText>
                </w:r>
                <w:r>
                  <w:rPr>
                    <w:rFonts w:hint="eastAsia"/>
                  </w:rPr>
                  <w:fldChar w:fldCharType="separate"/>
                </w:r>
                <w:r w:rsidR="003053A6">
                  <w:rPr>
                    <w:noProof/>
                  </w:rPr>
                  <w:t>- 1 -</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3A6" w:rsidRDefault="003053A6">
      <w:pPr>
        <w:spacing w:line="240" w:lineRule="auto"/>
      </w:pPr>
      <w:r>
        <w:separator/>
      </w:r>
    </w:p>
  </w:footnote>
  <w:footnote w:type="continuationSeparator" w:id="0">
    <w:p w:rsidR="003053A6" w:rsidRDefault="003053A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defaultTabStop w:val="420"/>
  <w:drawingGridVerticalSpacing w:val="156"/>
  <w:noPunctuationKerning/>
  <w:characterSpacingControl w:val="compressPunctuation"/>
  <w:savePreviewPicture/>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A5524CD"/>
    <w:rsid w:val="00016C00"/>
    <w:rsid w:val="00100ADB"/>
    <w:rsid w:val="003053A6"/>
    <w:rsid w:val="004910D2"/>
    <w:rsid w:val="00530E8F"/>
    <w:rsid w:val="005B48F8"/>
    <w:rsid w:val="00607859"/>
    <w:rsid w:val="006F679A"/>
    <w:rsid w:val="00767065"/>
    <w:rsid w:val="00775211"/>
    <w:rsid w:val="008A7E74"/>
    <w:rsid w:val="009435BE"/>
    <w:rsid w:val="009B7585"/>
    <w:rsid w:val="009F7564"/>
    <w:rsid w:val="00A315D9"/>
    <w:rsid w:val="00A534A6"/>
    <w:rsid w:val="00AE1388"/>
    <w:rsid w:val="00B94BF4"/>
    <w:rsid w:val="00BA6C30"/>
    <w:rsid w:val="00CD4B6A"/>
    <w:rsid w:val="017B77ED"/>
    <w:rsid w:val="070905CF"/>
    <w:rsid w:val="0B12314A"/>
    <w:rsid w:val="0EEB4CF2"/>
    <w:rsid w:val="16F82D04"/>
    <w:rsid w:val="174268A1"/>
    <w:rsid w:val="17560B9C"/>
    <w:rsid w:val="1B237876"/>
    <w:rsid w:val="1C5B7176"/>
    <w:rsid w:val="1C7432B7"/>
    <w:rsid w:val="1E0E559C"/>
    <w:rsid w:val="1F94689B"/>
    <w:rsid w:val="20576940"/>
    <w:rsid w:val="217B7C68"/>
    <w:rsid w:val="2215214A"/>
    <w:rsid w:val="22DB2253"/>
    <w:rsid w:val="230A6E68"/>
    <w:rsid w:val="2315219E"/>
    <w:rsid w:val="25D55A31"/>
    <w:rsid w:val="28807547"/>
    <w:rsid w:val="2A165CB5"/>
    <w:rsid w:val="2B882A31"/>
    <w:rsid w:val="2CDA1DE0"/>
    <w:rsid w:val="2D4C21B7"/>
    <w:rsid w:val="2D774EFD"/>
    <w:rsid w:val="30295BE4"/>
    <w:rsid w:val="30331BC1"/>
    <w:rsid w:val="337650AD"/>
    <w:rsid w:val="346D76BF"/>
    <w:rsid w:val="348B3400"/>
    <w:rsid w:val="358C44E1"/>
    <w:rsid w:val="36302D47"/>
    <w:rsid w:val="36593756"/>
    <w:rsid w:val="38B03902"/>
    <w:rsid w:val="39406F85"/>
    <w:rsid w:val="3B950F50"/>
    <w:rsid w:val="443A62F5"/>
    <w:rsid w:val="44B97B2E"/>
    <w:rsid w:val="44F4060A"/>
    <w:rsid w:val="46D80A2D"/>
    <w:rsid w:val="473C1A5F"/>
    <w:rsid w:val="4A5524CD"/>
    <w:rsid w:val="4BDD72EB"/>
    <w:rsid w:val="4D433520"/>
    <w:rsid w:val="4FCE47C5"/>
    <w:rsid w:val="515B2D8D"/>
    <w:rsid w:val="51AC30C1"/>
    <w:rsid w:val="52C80179"/>
    <w:rsid w:val="551501DF"/>
    <w:rsid w:val="563D5D41"/>
    <w:rsid w:val="5DED69D7"/>
    <w:rsid w:val="5E4F530F"/>
    <w:rsid w:val="5ED50C8E"/>
    <w:rsid w:val="64CC1E0E"/>
    <w:rsid w:val="65065DD7"/>
    <w:rsid w:val="6A207BF4"/>
    <w:rsid w:val="6C5211D9"/>
    <w:rsid w:val="6DE015E7"/>
    <w:rsid w:val="6EAB6397"/>
    <w:rsid w:val="6EE70D66"/>
    <w:rsid w:val="730D7762"/>
    <w:rsid w:val="73780B69"/>
    <w:rsid w:val="74B17E3F"/>
    <w:rsid w:val="75F62781"/>
    <w:rsid w:val="763C3759"/>
    <w:rsid w:val="764C68A0"/>
    <w:rsid w:val="7A337EE1"/>
    <w:rsid w:val="7A36017F"/>
    <w:rsid w:val="7CDB535C"/>
    <w:rsid w:val="7D945B61"/>
    <w:rsid w:val="7DE50AD9"/>
    <w:rsid w:val="7E2F2AA3"/>
    <w:rsid w:val="7F255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A7E74"/>
    <w:pPr>
      <w:widowControl w:val="0"/>
      <w:spacing w:line="360" w:lineRule="auto"/>
      <w:jc w:val="both"/>
    </w:pPr>
    <w:rPr>
      <w:rFonts w:ascii="宋体" w:hAnsi="宋体"/>
      <w:kern w:val="2"/>
      <w:sz w:val="24"/>
      <w:szCs w:val="24"/>
    </w:rPr>
  </w:style>
  <w:style w:type="paragraph" w:styleId="1">
    <w:name w:val="heading 1"/>
    <w:basedOn w:val="a"/>
    <w:next w:val="a"/>
    <w:qFormat/>
    <w:rsid w:val="008A7E74"/>
    <w:pPr>
      <w:keepNext/>
      <w:keepLines/>
      <w:spacing w:line="480" w:lineRule="auto"/>
      <w:outlineLvl w:val="0"/>
    </w:pPr>
    <w:rPr>
      <w:b/>
      <w:kern w:val="4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8A7E74"/>
    <w:pPr>
      <w:widowControl/>
      <w:tabs>
        <w:tab w:val="right" w:pos="8640"/>
      </w:tabs>
      <w:spacing w:after="120"/>
      <w:ind w:leftChars="700" w:left="1440" w:right="1440"/>
    </w:pPr>
    <w:rPr>
      <w:rFonts w:ascii="Garamond" w:eastAsia="Times New Roman" w:hAnsi="Garamond"/>
      <w:spacing w:val="-2"/>
      <w:kern w:val="0"/>
    </w:rPr>
  </w:style>
  <w:style w:type="paragraph" w:styleId="a4">
    <w:name w:val="Body Text"/>
    <w:basedOn w:val="a"/>
    <w:next w:val="a"/>
    <w:qFormat/>
    <w:rsid w:val="008A7E74"/>
    <w:pPr>
      <w:spacing w:after="120"/>
    </w:pPr>
    <w:rPr>
      <w:sz w:val="21"/>
    </w:rPr>
  </w:style>
  <w:style w:type="paragraph" w:styleId="a5">
    <w:name w:val="footer"/>
    <w:basedOn w:val="a"/>
    <w:qFormat/>
    <w:rsid w:val="008A7E74"/>
    <w:pPr>
      <w:tabs>
        <w:tab w:val="center" w:pos="4153"/>
        <w:tab w:val="right" w:pos="8306"/>
      </w:tabs>
      <w:snapToGrid w:val="0"/>
      <w:jc w:val="left"/>
    </w:pPr>
    <w:rPr>
      <w:sz w:val="18"/>
      <w:szCs w:val="18"/>
    </w:rPr>
  </w:style>
  <w:style w:type="paragraph" w:styleId="a6">
    <w:name w:val="header"/>
    <w:basedOn w:val="a"/>
    <w:qFormat/>
    <w:rsid w:val="008A7E74"/>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8A7E74"/>
  </w:style>
  <w:style w:type="table" w:styleId="a8">
    <w:name w:val="Table Grid"/>
    <w:basedOn w:val="a2"/>
    <w:qFormat/>
    <w:rsid w:val="008A7E7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1"/>
    <w:qFormat/>
    <w:rsid w:val="008A7E74"/>
  </w:style>
  <w:style w:type="paragraph" w:customStyle="1" w:styleId="aa">
    <w:name w:val="正文格式"/>
    <w:basedOn w:val="a4"/>
    <w:qFormat/>
    <w:rsid w:val="008A7E74"/>
    <w:pPr>
      <w:widowControl/>
      <w:adjustRightInd w:val="0"/>
      <w:snapToGrid w:val="0"/>
      <w:spacing w:line="400" w:lineRule="atLeast"/>
      <w:ind w:firstLine="482"/>
      <w:textAlignment w:val="baseline"/>
    </w:pPr>
    <w:rPr>
      <w:rFonts w:ascii="Times New Roman" w:hAnsi="Times New Roman"/>
      <w:kern w:val="0"/>
      <w:sz w:val="24"/>
    </w:rPr>
  </w:style>
  <w:style w:type="paragraph" w:styleId="ab">
    <w:name w:val="Balloon Text"/>
    <w:basedOn w:val="a"/>
    <w:link w:val="Char"/>
    <w:rsid w:val="00607859"/>
    <w:pPr>
      <w:spacing w:line="240" w:lineRule="auto"/>
    </w:pPr>
    <w:rPr>
      <w:sz w:val="18"/>
      <w:szCs w:val="18"/>
    </w:rPr>
  </w:style>
  <w:style w:type="character" w:customStyle="1" w:styleId="Char">
    <w:name w:val="批注框文本 Char"/>
    <w:basedOn w:val="a1"/>
    <w:link w:val="ab"/>
    <w:rsid w:val="00607859"/>
    <w:rPr>
      <w:rFonts w:ascii="宋体" w:hAnsi="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360" w:lineRule="auto"/>
      <w:jc w:val="both"/>
    </w:pPr>
    <w:rPr>
      <w:rFonts w:ascii="宋体" w:hAnsi="宋体"/>
      <w:kern w:val="2"/>
      <w:sz w:val="24"/>
      <w:szCs w:val="24"/>
    </w:rPr>
  </w:style>
  <w:style w:type="paragraph" w:styleId="1">
    <w:name w:val="heading 1"/>
    <w:basedOn w:val="a"/>
    <w:next w:val="a"/>
    <w:qFormat/>
    <w:pPr>
      <w:keepNext/>
      <w:keepLines/>
      <w:spacing w:line="480" w:lineRule="auto"/>
      <w:outlineLvl w:val="0"/>
    </w:pPr>
    <w:rPr>
      <w:b/>
      <w:kern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widowControl/>
      <w:tabs>
        <w:tab w:val="right" w:pos="8640"/>
      </w:tabs>
      <w:spacing w:after="120"/>
      <w:ind w:leftChars="700" w:left="1440" w:right="1440"/>
    </w:pPr>
    <w:rPr>
      <w:rFonts w:ascii="Garamond" w:eastAsia="Times New Roman" w:hAnsi="Garamond"/>
      <w:spacing w:val="-2"/>
      <w:kern w:val="0"/>
    </w:rPr>
  </w:style>
  <w:style w:type="paragraph" w:styleId="a4">
    <w:name w:val="Body Text"/>
    <w:basedOn w:val="a"/>
    <w:next w:val="a"/>
    <w:qFormat/>
    <w:pPr>
      <w:spacing w:after="120"/>
    </w:pPr>
    <w:rPr>
      <w:sz w:val="21"/>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style>
  <w:style w:type="table" w:styleId="a8">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1"/>
    <w:qFormat/>
  </w:style>
  <w:style w:type="paragraph" w:customStyle="1" w:styleId="aa">
    <w:name w:val="正文格式"/>
    <w:basedOn w:val="a4"/>
    <w:qFormat/>
    <w:pPr>
      <w:widowControl/>
      <w:adjustRightInd w:val="0"/>
      <w:snapToGrid w:val="0"/>
      <w:spacing w:line="400" w:lineRule="atLeast"/>
      <w:ind w:firstLine="482"/>
      <w:textAlignment w:val="baseline"/>
    </w:pPr>
    <w:rPr>
      <w:rFonts w:ascii="Times New Roman" w:hAnsi="Times New Roman"/>
      <w:kern w:val="0"/>
      <w:sz w:val="24"/>
    </w:rPr>
  </w:style>
  <w:style w:type="paragraph" w:styleId="ab">
    <w:name w:val="Balloon Text"/>
    <w:basedOn w:val="a"/>
    <w:link w:val="Char"/>
    <w:rsid w:val="00607859"/>
    <w:pPr>
      <w:spacing w:line="240" w:lineRule="auto"/>
    </w:pPr>
    <w:rPr>
      <w:sz w:val="18"/>
      <w:szCs w:val="18"/>
    </w:rPr>
  </w:style>
  <w:style w:type="character" w:customStyle="1" w:styleId="Char">
    <w:name w:val="批注框文本 Char"/>
    <w:basedOn w:val="a1"/>
    <w:link w:val="ab"/>
    <w:rsid w:val="00607859"/>
    <w:rPr>
      <w:rFonts w:ascii="宋体" w:hAns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565</Words>
  <Characters>3225</Characters>
  <Application>Microsoft Office Word</Application>
  <DocSecurity>0</DocSecurity>
  <Lines>26</Lines>
  <Paragraphs>7</Paragraphs>
  <ScaleCrop>false</ScaleCrop>
  <Company/>
  <LinksUpToDate>false</LinksUpToDate>
  <CharactersWithSpaces>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百无是书生</dc:creator>
  <cp:lastModifiedBy>Administrator</cp:lastModifiedBy>
  <cp:revision>9</cp:revision>
  <dcterms:created xsi:type="dcterms:W3CDTF">2020-05-22T00:07:00Z</dcterms:created>
  <dcterms:modified xsi:type="dcterms:W3CDTF">2020-05-26T09:37:00Z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