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7"/>
        <w:framePr w:hSpace="180" w:vSpace="180" w:wrap="around" w:vAnchor="page" w:hAnchor="page" w:x="294" w:y="742" w:anchorLock="1"/>
        <w:spacing w:line="360" w:lineRule="auto"/>
        <w:ind w:firstLine="1050" w:firstLineChars="500"/>
        <w:rPr>
          <w:rFonts w:hint="default"/>
          <w:color w:val="000000"/>
          <w:lang w:val="en-US" w:eastAsia="zh-CN"/>
        </w:rPr>
      </w:pPr>
      <w:r>
        <w:rPr>
          <w:color w:val="000000"/>
        </w:rPr>
        <w:t>I</w:t>
      </w:r>
      <w:r>
        <w:rPr>
          <w:rFonts w:hint="eastAsia"/>
          <w:color w:val="000000"/>
        </w:rPr>
        <w:t xml:space="preserve">CS </w:t>
      </w:r>
      <w:r>
        <w:rPr>
          <w:rFonts w:hint="eastAsia"/>
          <w:color w:val="000000"/>
          <w:lang w:val="en-US" w:eastAsia="zh-CN"/>
        </w:rPr>
        <w:t>01.040.03</w:t>
      </w:r>
    </w:p>
    <w:p>
      <w:pPr>
        <w:pStyle w:val="87"/>
        <w:framePr w:hSpace="180" w:vSpace="180" w:wrap="around" w:vAnchor="page" w:hAnchor="page" w:x="294" w:y="742" w:anchorLock="1"/>
        <w:spacing w:line="360" w:lineRule="auto"/>
        <w:ind w:firstLine="1050" w:firstLineChars="500"/>
        <w:rPr>
          <w:rFonts w:hint="default" w:eastAsia="黑体"/>
          <w:color w:val="000000"/>
          <w:lang w:val="en-US" w:eastAsia="zh-CN"/>
        </w:rPr>
      </w:pPr>
      <w:r>
        <w:rPr>
          <w:rFonts w:hint="eastAsia"/>
          <w:color w:val="000000"/>
        </w:rPr>
        <w:t xml:space="preserve">CCS </w:t>
      </w:r>
      <w:r>
        <w:rPr>
          <w:rFonts w:hint="eastAsia"/>
          <w:color w:val="000000"/>
          <w:lang w:val="en-US" w:eastAsia="zh-CN"/>
        </w:rPr>
        <w:t>A 10.19</w:t>
      </w:r>
    </w:p>
    <w:p>
      <w:pPr>
        <w:pStyle w:val="87"/>
        <w:framePr w:hSpace="180" w:vSpace="180" w:wrap="around" w:vAnchor="page" w:hAnchor="page" w:x="294" w:y="742" w:anchorLock="1"/>
        <w:spacing w:line="360" w:lineRule="auto"/>
        <w:rPr>
          <w:rFonts w:hint="default" w:eastAsia="黑体"/>
          <w:color w:val="000000"/>
          <w:lang w:val="en-US" w:eastAsia="zh-CN"/>
        </w:rPr>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87"/>
              <w:framePr w:hSpace="180" w:vSpace="180" w:wrap="around" w:vAnchor="page" w:hAnchor="page" w:x="294" w:y="742" w:anchorLock="1"/>
              <w:spacing w:line="360" w:lineRule="auto"/>
              <w:ind w:firstLine="210"/>
              <w:rPr>
                <w:color w:val="000000"/>
              </w:rPr>
            </w:pPr>
            <w:r>
              <w:rPr>
                <w:color w:val="000000"/>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true"/>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DIri/s1QAAAAcB&#10;AAAPAAAAAAAAAAEAIAAAADgAAABkcnMvZG93bnJldi54bWxQSwECFAAUAAAACACHTuJAlraAcpYB&#10;AAAcAwAADgAAAAAAAAABACAAAAA6AQAAZHJzL2Uyb0RvYy54bWxQSwUGAAAAAAYABgBZAQAAQgUA&#10;AAAA&#10;">
                      <v:fill on="t" focussize="0,0"/>
                      <v:stroke on="f"/>
                      <v:imagedata o:title=""/>
                      <o:lock v:ext="edit" aspectratio="f"/>
                    </v:rect>
                  </w:pict>
                </mc:Fallback>
              </mc:AlternateContent>
            </w:r>
          </w:p>
        </w:tc>
      </w:tr>
    </w:tbl>
    <w:p>
      <w:pPr>
        <w:pStyle w:val="137"/>
        <w:framePr w:w="6311" w:h="1389" w:hRule="exact" w:hSpace="181" w:vSpace="181" w:wrap="around" w:vAnchor="page" w:hAnchor="page" w:x="5402" w:y="882" w:anchorLock="1"/>
        <w:spacing w:line="360" w:lineRule="auto"/>
        <w:jc w:val="both"/>
        <w:rPr>
          <w:rFonts w:hint="default" w:eastAsia="宋体"/>
          <w:color w:val="000000"/>
          <w:lang w:val="en-US" w:eastAsia="zh-CN"/>
        </w:rPr>
      </w:pPr>
      <w:r>
        <w:rPr>
          <w:color w:val="000000"/>
        </w:rPr>
        <w:t>DB41</w:t>
      </w:r>
      <w:r>
        <w:rPr>
          <w:rFonts w:hint="eastAsia"/>
          <w:color w:val="000000"/>
          <w:lang w:val="en-US" w:eastAsia="zh-CN"/>
        </w:rPr>
        <w:t>10000</w:t>
      </w:r>
    </w:p>
    <w:p>
      <w:pPr>
        <w:pStyle w:val="79"/>
        <w:framePr w:hSpace="181" w:vSpace="181" w:wrap="around" w:vAnchor="page" w:hAnchor="page" w:x="1210" w:y="2317" w:anchorLock="1"/>
        <w:spacing w:line="360" w:lineRule="auto"/>
        <w:ind w:firstLine="400"/>
        <w:rPr>
          <w:color w:val="000000"/>
        </w:rPr>
      </w:pPr>
      <w:r>
        <w:rPr>
          <w:rFonts w:hint="eastAsia"/>
          <w:color w:val="000000"/>
          <w:lang w:eastAsia="zh-CN"/>
        </w:rPr>
        <w:t>许昌市</w:t>
      </w:r>
      <w:r>
        <w:rPr>
          <w:rFonts w:hint="eastAsia"/>
          <w:color w:val="000000"/>
        </w:rPr>
        <w:t>地方标准</w:t>
      </w:r>
    </w:p>
    <w:p>
      <w:pPr>
        <w:pStyle w:val="144"/>
        <w:framePr w:w="9140" w:h="1242" w:hRule="exact" w:hSpace="284" w:wrap="around" w:vAnchor="page" w:hAnchor="page" w:x="1613" w:y="3165" w:anchorLock="1"/>
        <w:spacing w:line="360" w:lineRule="auto"/>
        <w:ind w:firstLine="280"/>
        <w:jc w:val="center"/>
        <w:rPr>
          <w:rFonts w:hAnsi="黑体"/>
          <w:color w:val="000000"/>
        </w:rPr>
      </w:pPr>
      <w:r>
        <w:rPr>
          <w:rFonts w:hint="eastAsia" w:ascii="Times New Roman"/>
          <w:color w:val="000000"/>
          <w:lang w:val="en-US" w:eastAsia="zh-CN"/>
        </w:rPr>
        <w:t xml:space="preserve">                                    </w:t>
      </w:r>
      <w:r>
        <w:rPr>
          <w:rFonts w:ascii="Times New Roman"/>
          <w:color w:val="000000"/>
        </w:rPr>
        <w:t xml:space="preserve">DB </w:t>
      </w:r>
      <w:r>
        <w:rPr>
          <w:rFonts w:hint="eastAsia" w:ascii="Times New Roman"/>
          <w:color w:val="000000"/>
          <w:lang w:val="en-US" w:eastAsia="zh-CN"/>
        </w:rPr>
        <w:t>4110</w:t>
      </w:r>
      <w:r>
        <w:rPr>
          <w:rFonts w:hAnsi="黑体"/>
          <w:color w:val="000000"/>
        </w:rPr>
        <w:t>/</w:t>
      </w:r>
      <w:r>
        <w:rPr>
          <w:rFonts w:hint="eastAsia" w:hAnsi="黑体"/>
          <w:color w:val="000000"/>
        </w:rPr>
        <w:t xml:space="preserve">T </w:t>
      </w:r>
      <w:r>
        <w:rPr>
          <w:rFonts w:hint="default" w:ascii="Arial" w:hAnsi="Arial" w:cs="Arial"/>
          <w:color w:val="000000"/>
        </w:rPr>
        <w:t>××××</w:t>
      </w:r>
      <w:r>
        <w:rPr>
          <w:rFonts w:hAnsi="黑体"/>
          <w:color w:val="000000"/>
        </w:rPr>
        <w:t>—</w:t>
      </w:r>
      <w:r>
        <w:rPr>
          <w:rFonts w:hint="default" w:ascii="Arial" w:hAnsi="Arial" w:cs="Arial"/>
          <w:color w:val="000000"/>
        </w:rPr>
        <w:t>××××</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07"/>
              <w:framePr w:w="9140" w:h="1242" w:hRule="exact" w:hSpace="284" w:wrap="around" w:vAnchor="page" w:hAnchor="page" w:x="1613" w:y="3165" w:anchorLock="1"/>
              <w:spacing w:line="360" w:lineRule="auto"/>
              <w:ind w:firstLine="210"/>
              <w:rPr>
                <w:color w:val="000000"/>
              </w:rPr>
            </w:pPr>
            <w:bookmarkStart w:id="0" w:name="DT"/>
            <w:r>
              <w:rPr>
                <w:color w:val="000000"/>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true"/>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HmDyy9YAAAAIAQAADwAA&#10;AAAAAAABACAAAAA4AAAAZHJzL2Rvd25yZXYueG1sUEsBAhQAFAAAAAgAh07iQNjVWreQAQAAHAMA&#10;AA4AAAAAAAAAAQAgAAAAOwEAAGRycy9lMm9Eb2MueG1sUEsFBgAAAAAGAAYAWQEAAD0FAAAAAA==&#10;">
                      <v:fill on="t" focussize="0,0"/>
                      <v:stroke on="f"/>
                      <v:imagedata o:title=""/>
                      <o:lock v:ext="edit" aspectratio="f"/>
                    </v:rect>
                  </w:pict>
                </mc:Fallback>
              </mc:AlternateContent>
            </w:r>
            <w:r>
              <w:rPr>
                <w:color w:val="000000"/>
              </w:rPr>
              <w:fldChar w:fldCharType="begin">
                <w:ffData>
                  <w:name w:val="DT"/>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bookmarkEnd w:id="0"/>
          </w:p>
        </w:tc>
      </w:tr>
    </w:tbl>
    <w:p>
      <w:pPr>
        <w:pStyle w:val="144"/>
        <w:framePr w:w="9140" w:h="1242" w:hRule="exact" w:hSpace="284" w:wrap="around" w:vAnchor="page" w:hAnchor="page" w:x="1613" w:y="3165" w:anchorLock="1"/>
        <w:spacing w:line="360" w:lineRule="auto"/>
        <w:ind w:firstLine="280"/>
        <w:rPr>
          <w:rFonts w:hAnsi="黑体"/>
          <w:color w:val="000000"/>
        </w:rPr>
      </w:pPr>
    </w:p>
    <w:p>
      <w:pPr>
        <w:pStyle w:val="144"/>
        <w:framePr w:w="9140" w:h="1242" w:hRule="exact" w:hSpace="284" w:wrap="around" w:vAnchor="page" w:hAnchor="page" w:x="1613" w:y="3165" w:anchorLock="1"/>
        <w:spacing w:line="360" w:lineRule="auto"/>
        <w:ind w:firstLine="280"/>
        <w:rPr>
          <w:rFonts w:hAnsi="黑体"/>
          <w:color w:val="000000"/>
        </w:rPr>
      </w:pPr>
    </w:p>
    <w:p>
      <w:pPr>
        <w:keepNext w:val="0"/>
        <w:keepLines w:val="0"/>
        <w:pageBreakBefore w:val="0"/>
        <w:framePr w:w="9639" w:h="6917" w:hRule="exact" w:wrap="around" w:vAnchor="page" w:hAnchor="page" w:xAlign="center" w:y="6408" w:anchorLock="1"/>
        <w:pBdr>
          <w:top w:val="none" w:color="auto" w:sz="0" w:space="0"/>
          <w:left w:val="none" w:color="auto" w:sz="0" w:space="0"/>
          <w:bottom w:val="none" w:color="auto" w:sz="0" w:space="0"/>
          <w:right w:val="none" w:color="auto" w:sz="0" w:space="0"/>
        </w:pBdr>
        <w:tabs>
          <w:tab w:val="center" w:pos="4153"/>
          <w:tab w:val="right" w:pos="8306"/>
        </w:tabs>
        <w:kinsoku/>
        <w:wordWrap/>
        <w:overflowPunct/>
        <w:topLinePunct w:val="0"/>
        <w:autoSpaceDE/>
        <w:autoSpaceDN/>
        <w:bidi w:val="0"/>
        <w:adjustRightInd/>
        <w:snapToGrid w:val="0"/>
        <w:jc w:val="center"/>
        <w:textAlignment w:val="auto"/>
        <w:rPr>
          <w:rFonts w:hint="eastAsia" w:ascii="黑体" w:hAnsi="Times New Roman" w:eastAsia="黑体"/>
          <w:kern w:val="0"/>
          <w:sz w:val="52"/>
          <w:szCs w:val="52"/>
        </w:rPr>
      </w:pPr>
      <w:r>
        <w:rPr>
          <w:rFonts w:hint="eastAsia" w:ascii="黑体" w:hAnsi="Times New Roman" w:eastAsia="黑体"/>
          <w:kern w:val="0"/>
          <w:sz w:val="52"/>
          <w:szCs w:val="52"/>
        </w:rPr>
        <w:t>许昌市乡镇（街道）村（社区）</w:t>
      </w:r>
    </w:p>
    <w:p>
      <w:pPr>
        <w:keepNext w:val="0"/>
        <w:keepLines w:val="0"/>
        <w:pageBreakBefore w:val="0"/>
        <w:framePr w:w="9639" w:h="6917" w:hRule="exact" w:wrap="around" w:vAnchor="page" w:hAnchor="page" w:xAlign="center" w:y="6408" w:anchorLock="1"/>
        <w:pBdr>
          <w:top w:val="none" w:color="auto" w:sz="0" w:space="0"/>
          <w:left w:val="none" w:color="auto" w:sz="0" w:space="0"/>
          <w:bottom w:val="none" w:color="auto" w:sz="0" w:space="0"/>
          <w:right w:val="none" w:color="auto" w:sz="0" w:space="0"/>
        </w:pBdr>
        <w:tabs>
          <w:tab w:val="center" w:pos="4153"/>
          <w:tab w:val="right" w:pos="8306"/>
        </w:tabs>
        <w:kinsoku/>
        <w:wordWrap/>
        <w:overflowPunct/>
        <w:topLinePunct w:val="0"/>
        <w:autoSpaceDE/>
        <w:autoSpaceDN/>
        <w:bidi w:val="0"/>
        <w:adjustRightInd/>
        <w:snapToGrid w:val="0"/>
        <w:jc w:val="center"/>
        <w:textAlignment w:val="auto"/>
        <w:rPr>
          <w:rFonts w:hint="eastAsia" w:ascii="黑体" w:hAnsi="黑体" w:eastAsia="黑体" w:cs="黑体"/>
          <w:kern w:val="0"/>
          <w:sz w:val="52"/>
          <w:szCs w:val="52"/>
          <w:lang w:eastAsia="zh-CN"/>
        </w:rPr>
      </w:pPr>
      <w:r>
        <w:rPr>
          <w:rFonts w:hint="eastAsia" w:ascii="黑体" w:hAnsi="Times New Roman" w:eastAsia="黑体"/>
          <w:kern w:val="0"/>
          <w:sz w:val="52"/>
          <w:szCs w:val="52"/>
        </w:rPr>
        <w:t>综合文化服务中心服务</w:t>
      </w:r>
      <w:r>
        <w:rPr>
          <w:rFonts w:hint="eastAsia" w:ascii="黑体" w:hAnsi="Times New Roman" w:eastAsia="黑体"/>
          <w:kern w:val="0"/>
          <w:sz w:val="52"/>
          <w:szCs w:val="52"/>
          <w:lang w:eastAsia="zh-CN"/>
        </w:rPr>
        <w:t>规范</w:t>
      </w:r>
    </w:p>
    <w:p>
      <w:pPr>
        <w:pStyle w:val="63"/>
        <w:framePr w:w="9639" w:h="6917" w:hRule="exact" w:wrap="around" w:vAnchor="page" w:hAnchor="page" w:xAlign="center" w:y="6408" w:anchorLock="1"/>
        <w:spacing w:line="360" w:lineRule="auto"/>
        <w:jc w:val="center"/>
        <w:rPr>
          <w:rFonts w:hint="default"/>
          <w:color w:val="000000"/>
          <w:lang w:val="en-US" w:eastAsia="zh-CN"/>
        </w:rPr>
      </w:pPr>
      <w:r>
        <w:rPr>
          <w:rFonts w:hint="eastAsia" w:ascii="宋体" w:hAnsi="宋体" w:eastAsia="宋体" w:cs="宋体"/>
          <w:color w:val="000000"/>
          <w:sz w:val="21"/>
          <w:szCs w:val="21"/>
          <w:lang w:val="en-US" w:eastAsia="zh-CN"/>
        </w:rPr>
        <w:t>（征求意见高）</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1"/>
              <w:framePr w:w="9639" w:h="6917" w:hRule="exact" w:wrap="around" w:vAnchor="page" w:hAnchor="page" w:xAlign="center" w:y="6408" w:anchorLock="1"/>
              <w:spacing w:line="360" w:lineRule="auto"/>
              <w:ind w:firstLine="240"/>
              <w:rPr>
                <w:color w:val="000000"/>
                <w:sz w:val="21"/>
                <w:szCs w:val="21"/>
              </w:rPr>
            </w:pPr>
            <w:r>
              <w:rPr>
                <w:color w:val="000000"/>
                <w:sz w:val="21"/>
                <w:szCs w:val="21"/>
                <w:shd w:val="pct10" w:color="auto" w:fill="FFFFF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true"/>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BYmuktUAAAAKAQAADwAA&#10;AAAAAAABACAAAAA4AAAAZHJzL2Rvd25yZXYueG1sUEsBAhQAFAAAAAgAh07iQPxlWXuRAQAAHAMA&#10;AA4AAAAAAAAAAQAgAAAAOgEAAGRycy9lMm9Eb2MueG1sUEsFBgAAAAAGAAYAWQEAAD0FAAAAAA==&#10;">
                      <v:fill on="t" focussize="0,0"/>
                      <v:stroke on="f"/>
                      <v:imagedata o:title=""/>
                      <o:lock v:ext="edit" aspectratio="f"/>
                      <w10:anchorlock/>
                    </v:rect>
                  </w:pict>
                </mc:Fallback>
              </mc:AlternateContent>
            </w:r>
            <w:r>
              <w:rPr>
                <w:color w:val="000000"/>
                <w:sz w:val="21"/>
                <w:szCs w:val="21"/>
                <w:shd w:val="pct10" w:color="auto" w:fill="FFFFF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true"/>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A+GL5dYAAAAJAQAADwAA&#10;AAAAAAABACAAAAA4AAAAZHJzL2Rvd25yZXYueG1sUEsBAhQAFAAAAAgAh07iQO9RhveQAQAAHAMA&#10;AA4AAAAAAAAAAQAgAAAAOwEAAGRycy9lMm9Eb2MueG1sUEsFBgAAAAAGAAYAWQEAAD0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118"/>
              <w:framePr w:w="9639" w:h="6917" w:hRule="exact" w:wrap="around" w:vAnchor="page" w:hAnchor="page" w:xAlign="center" w:y="6408" w:anchorLock="1"/>
              <w:spacing w:line="360" w:lineRule="auto"/>
              <w:ind w:firstLine="210"/>
              <w:jc w:val="both"/>
              <w:rPr>
                <w:color w:val="000000"/>
              </w:rPr>
            </w:pPr>
          </w:p>
        </w:tc>
      </w:tr>
    </w:tbl>
    <w:p>
      <w:pPr>
        <w:pStyle w:val="90"/>
        <w:framePr w:w="3997" w:h="471" w:hRule="exact" w:vSpace="181" w:wrap="around" w:vAnchor="page" w:hAnchor="page" w:x="1419" w:y="14097" w:anchorLock="1"/>
        <w:spacing w:line="360" w:lineRule="auto"/>
        <w:rPr>
          <w:color w:val="000000"/>
        </w:rPr>
      </w:pPr>
      <w:r>
        <w:rPr>
          <w:rFonts w:hint="default" w:ascii="Arial" w:hAnsi="Arial" w:cs="Arial"/>
          <w:color w:val="000000"/>
        </w:rPr>
        <w:t>××××</w:t>
      </w:r>
      <w:r>
        <w:rPr>
          <w:color w:val="000000"/>
        </w:rPr>
        <w:t xml:space="preserve"> </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发布</w:t>
      </w:r>
      <w:r>
        <w:rPr>
          <w:color w:val="000000"/>
        </w:rP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CWHazzWAAAACwEA&#10;AA8AAAAAAAAAAQAgAAAAOAAAAGRycy9kb3ducmV2LnhtbFBLAQIUABQAAAAIAIdO4kBiwjOOzQEA&#10;AJEDAAAOAAAAAAAAAAEAIAAAADsBAABkcnMvZTJvRG9jLnhtbFBLBQYAAAAABgAGAFkBAAB6BQAA&#10;AAA=&#10;">
                <v:fill on="f" focussize="0,0"/>
                <v:stroke color="#000000" joinstyle="round"/>
                <v:imagedata o:title=""/>
                <o:lock v:ext="edit" aspectratio="f"/>
                <w10:anchorlock/>
              </v:line>
            </w:pict>
          </mc:Fallback>
        </mc:AlternateContent>
      </w:r>
    </w:p>
    <w:p>
      <w:pPr>
        <w:pStyle w:val="73"/>
        <w:framePr w:w="3997" w:h="471" w:hRule="exact" w:vSpace="181" w:wrap="around" w:vAnchor="page" w:hAnchor="page" w:x="7103" w:y="14097" w:anchorLock="1"/>
        <w:spacing w:line="360" w:lineRule="auto"/>
        <w:ind w:firstLine="280"/>
        <w:rPr>
          <w:color w:val="000000"/>
        </w:rPr>
      </w:pPr>
      <w:r>
        <w:rPr>
          <w:rFonts w:hint="default" w:ascii="Arial" w:hAnsi="Arial" w:cs="Arial"/>
          <w:color w:val="000000"/>
        </w:rPr>
        <w:t>××××</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实施</w:t>
      </w:r>
    </w:p>
    <w:p>
      <w:pPr>
        <w:pStyle w:val="100"/>
        <w:framePr w:w="7938" w:h="1134" w:hRule="exact" w:hSpace="125" w:vSpace="181" w:wrap="around" w:vAnchor="page" w:hAnchor="page" w:x="2186" w:y="14751" w:anchorLock="1"/>
        <w:spacing w:line="360" w:lineRule="auto"/>
        <w:ind w:firstLine="416"/>
        <w:rPr>
          <w:color w:val="000000"/>
        </w:rPr>
      </w:pPr>
      <w:r>
        <w:rPr>
          <w:rFonts w:hint="eastAsia"/>
          <w:color w:val="000000"/>
          <w:sz w:val="32"/>
          <w:szCs w:val="32"/>
          <w:lang w:eastAsia="zh-CN"/>
        </w:rPr>
        <w:t>许昌市</w:t>
      </w:r>
      <w:r>
        <w:rPr>
          <w:rFonts w:hint="eastAsia"/>
          <w:color w:val="000000"/>
          <w:sz w:val="32"/>
          <w:szCs w:val="32"/>
        </w:rPr>
        <w:t>市场监督管理局</w:t>
      </w:r>
      <w:r>
        <w:rPr>
          <w:rStyle w:val="52"/>
          <w:rFonts w:hint="eastAsia"/>
          <w:color w:val="000000"/>
        </w:rPr>
        <w:t xml:space="preserve"> 发布</w:t>
      </w:r>
    </w:p>
    <w:p>
      <w:pPr>
        <w:pStyle w:val="25"/>
        <w:spacing w:line="360" w:lineRule="auto"/>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720" w:num="1"/>
          <w:docGrid w:type="lines" w:linePitch="312" w:charSpace="0"/>
        </w:sectPr>
      </w:pPr>
      <w:r>
        <w:rPr>
          <w:color w:val="000000"/>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kHiX9cAAAAJ&#10;AQAADwAAAAAAAAABACAAAAA4AAAAZHJzL2Rvd25yZXYueG1sUEsBAhQAFAAAAAgAh07iQKe4IPrO&#10;AQAAkQMAAA4AAAAAAAAAAQAgAAAAPAEAAGRycy9lMm9Eb2MueG1sUEsFBgAAAAAGAAYAWQEAAHwF&#10;AAAAAA==&#10;">
                <v:fill on="f" focussize="0,0"/>
                <v:stroke color="#000000" joinstyle="round"/>
                <v:imagedata o:title=""/>
                <o:lock v:ext="edit" aspectratio="f"/>
              </v:line>
            </w:pict>
          </mc:Fallback>
        </mc:AlternateContent>
      </w:r>
    </w:p>
    <w:p>
      <w:pPr>
        <w:spacing w:line="312" w:lineRule="auto"/>
        <w:jc w:val="center"/>
        <w:rPr>
          <w:rFonts w:hint="eastAsia" w:ascii="黑体" w:hAnsi="黑体" w:eastAsia="黑体" w:cs="宋体"/>
          <w:color w:val="000000"/>
          <w:sz w:val="32"/>
          <w:szCs w:val="32"/>
        </w:rPr>
      </w:pPr>
      <w:bookmarkStart w:id="1" w:name="_Toc34572151"/>
      <w:bookmarkStart w:id="2" w:name="_Toc34572351"/>
    </w:p>
    <w:p>
      <w:pPr>
        <w:pStyle w:val="145"/>
        <w:jc w:val="center"/>
        <w:rPr>
          <w:rFonts w:ascii="黑体" w:hAnsi="黑体" w:eastAsia="黑体"/>
          <w:color w:val="auto"/>
        </w:rPr>
      </w:pPr>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 xml:space="preserve"> 录</w:t>
      </w:r>
    </w:p>
    <w:p>
      <w:pPr>
        <w:pStyle w:val="21"/>
        <w:tabs>
          <w:tab w:val="right" w:leader="dot" w:pos="8306"/>
          <w:tab w:val="clear" w:pos="9241"/>
        </w:tabs>
        <w:rPr>
          <w:rFonts w:ascii="宋体" w:hAnsi="宋体" w:eastAsia="宋体"/>
          <w:kern w:val="2"/>
          <w:sz w:val="21"/>
          <w:szCs w:val="21"/>
        </w:rPr>
      </w:pPr>
      <w:r>
        <w:rPr>
          <w:rFonts w:ascii="宋体" w:hAnsi="宋体" w:eastAsia="宋体"/>
          <w:sz w:val="21"/>
          <w:szCs w:val="21"/>
        </w:rPr>
        <w:fldChar w:fldCharType="begin"/>
      </w:r>
      <w:r>
        <w:rPr>
          <w:rFonts w:ascii="宋体" w:hAnsi="宋体" w:eastAsia="宋体"/>
          <w:sz w:val="21"/>
          <w:szCs w:val="21"/>
        </w:rPr>
        <w:instrText xml:space="preserve"> TOC \o "1-3" \h \z \u </w:instrText>
      </w:r>
      <w:r>
        <w:rPr>
          <w:rFonts w:ascii="宋体" w:hAnsi="宋体" w:eastAsia="宋体"/>
          <w:sz w:val="21"/>
          <w:szCs w:val="21"/>
        </w:rPr>
        <w:fldChar w:fldCharType="separate"/>
      </w: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"_Toc86157098"</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前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_Toc86157098 \h </w:instrText>
      </w:r>
      <w:r>
        <w:rPr>
          <w:rFonts w:ascii="宋体" w:hAnsi="宋体" w:eastAsia="宋体"/>
          <w:sz w:val="21"/>
          <w:szCs w:val="21"/>
        </w:rPr>
        <w:fldChar w:fldCharType="separate"/>
      </w:r>
      <w:r>
        <w:rPr>
          <w:rFonts w:ascii="宋体" w:hAnsi="宋体" w:eastAsia="宋体"/>
          <w:sz w:val="21"/>
          <w:szCs w:val="21"/>
        </w:rPr>
        <w:t>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"_Toc86157099"</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引 言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_Toc86157099 \h </w:instrText>
      </w:r>
      <w:r>
        <w:rPr>
          <w:rFonts w:ascii="宋体" w:hAnsi="宋体" w:eastAsia="宋体"/>
          <w:sz w:val="21"/>
          <w:szCs w:val="21"/>
        </w:rPr>
        <w:fldChar w:fldCharType="separate"/>
      </w:r>
      <w:r>
        <w:rPr>
          <w:rFonts w:ascii="宋体" w:hAnsi="宋体" w:eastAsia="宋体"/>
          <w:sz w:val="21"/>
          <w:szCs w:val="21"/>
        </w:rPr>
        <w:t>III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"_Toc86157100"</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1  范围</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_Toc86157100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"_Toc86157101"</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2  规范性引用文件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_Toc86157101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"_Toc86157102"</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3  术语和定义</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_Toc86157102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"_Toc86157103"</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4  总则</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_Toc86157103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"_Toc86157104"</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5  服务条件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_Toc86157104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"_Toc86157105"</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6  服务能力</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_Toc86157105 \h </w:instrText>
      </w:r>
      <w:r>
        <w:rPr>
          <w:rFonts w:ascii="宋体" w:hAnsi="宋体" w:eastAsia="宋体"/>
          <w:sz w:val="21"/>
          <w:szCs w:val="21"/>
        </w:rPr>
        <w:fldChar w:fldCharType="separate"/>
      </w:r>
      <w:r>
        <w:rPr>
          <w:rFonts w:ascii="宋体" w:hAnsi="宋体" w:eastAsia="宋体"/>
          <w:sz w:val="21"/>
          <w:szCs w:val="21"/>
        </w:rPr>
        <w:t>3</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"_Toc86157106"</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7  服务监督</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_Toc86157106 \h </w:instrText>
      </w:r>
      <w:r>
        <w:rPr>
          <w:rFonts w:ascii="宋体" w:hAnsi="宋体" w:eastAsia="宋体"/>
          <w:sz w:val="21"/>
          <w:szCs w:val="21"/>
        </w:rPr>
        <w:fldChar w:fldCharType="separate"/>
      </w:r>
      <w:r>
        <w:rPr>
          <w:rFonts w:ascii="宋体" w:hAnsi="宋体" w:eastAsia="宋体"/>
          <w:sz w:val="21"/>
          <w:szCs w:val="21"/>
        </w:rPr>
        <w:t>4</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"_Toc86157107"</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8  组织建设</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_Toc86157107 \h </w:instrText>
      </w:r>
      <w:r>
        <w:rPr>
          <w:rFonts w:ascii="宋体" w:hAnsi="宋体" w:eastAsia="宋体"/>
          <w:sz w:val="21"/>
          <w:szCs w:val="21"/>
        </w:rPr>
        <w:fldChar w:fldCharType="separate"/>
      </w:r>
      <w:r>
        <w:rPr>
          <w:rFonts w:ascii="宋体" w:hAnsi="宋体" w:eastAsia="宋体"/>
          <w:sz w:val="21"/>
          <w:szCs w:val="21"/>
        </w:rPr>
        <w:t>4</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"_Toc86157108"</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9  日常管理</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_Toc86157108 \h </w:instrText>
      </w:r>
      <w:r>
        <w:rPr>
          <w:rFonts w:ascii="宋体" w:hAnsi="宋体" w:eastAsia="宋体"/>
          <w:sz w:val="21"/>
          <w:szCs w:val="21"/>
        </w:rPr>
        <w:fldChar w:fldCharType="separate"/>
      </w:r>
      <w:r>
        <w:rPr>
          <w:rFonts w:ascii="宋体" w:hAnsi="宋体" w:eastAsia="宋体"/>
          <w:sz w:val="21"/>
          <w:szCs w:val="21"/>
        </w:rPr>
        <w:t>4</w:t>
      </w:r>
      <w:r>
        <w:rPr>
          <w:rFonts w:ascii="宋体" w:hAnsi="宋体" w:eastAsia="宋体"/>
          <w:sz w:val="21"/>
          <w:szCs w:val="21"/>
        </w:rPr>
        <w:fldChar w:fldCharType="end"/>
      </w:r>
      <w:r>
        <w:rPr>
          <w:rStyle w:val="40"/>
          <w:rFonts w:ascii="宋体" w:hAnsi="宋体" w:eastAsia="宋体"/>
          <w:sz w:val="21"/>
          <w:szCs w:val="21"/>
        </w:rPr>
        <w:fldChar w:fldCharType="end"/>
      </w:r>
    </w:p>
    <w:p>
      <w:pPr>
        <w:spacing w:line="288" w:lineRule="auto"/>
        <w:rPr>
          <w:rFonts w:hint="eastAsia" w:ascii="宋体" w:hAnsi="宋体" w:cs="宋体"/>
          <w:color w:val="000000"/>
          <w:szCs w:val="21"/>
          <w:lang w:val="en-US" w:eastAsia="zh-CN"/>
        </w:rPr>
      </w:pPr>
      <w:r>
        <w:rPr>
          <w:rFonts w:ascii="宋体" w:hAnsi="宋体"/>
          <w:b/>
          <w:bCs/>
          <w:szCs w:val="21"/>
          <w:lang w:val="zh-CN"/>
        </w:rPr>
        <w:fldChar w:fldCharType="end"/>
      </w:r>
    </w:p>
    <w:p>
      <w:pPr>
        <w:pStyle w:val="136"/>
        <w:spacing w:line="360" w:lineRule="auto"/>
        <w:ind w:firstLine="320"/>
        <w:rPr>
          <w:rFonts w:hint="eastAsia"/>
          <w:b w:val="0"/>
          <w:bCs/>
          <w:color w:val="000000"/>
        </w:rPr>
      </w:pPr>
      <w:bookmarkStart w:id="3" w:name="_Toc34572551"/>
      <w:bookmarkStart w:id="4" w:name="_Toc42939307"/>
      <w:r>
        <w:rPr>
          <w:rFonts w:hint="eastAsia"/>
          <w:b w:val="0"/>
          <w:bCs/>
          <w:color w:val="000000"/>
        </w:rPr>
        <w:t>前</w:t>
      </w:r>
      <w:bookmarkStart w:id="5" w:name="BKQY"/>
      <w:r>
        <w:rPr>
          <w:rFonts w:hAnsi="黑体"/>
          <w:b w:val="0"/>
          <w:bCs/>
          <w:color w:val="000000"/>
        </w:rPr>
        <w:t>  </w:t>
      </w:r>
      <w:r>
        <w:rPr>
          <w:rFonts w:hint="eastAsia"/>
          <w:b w:val="0"/>
          <w:bCs/>
          <w:color w:val="000000"/>
        </w:rPr>
        <w:t>言</w:t>
      </w:r>
      <w:bookmarkEnd w:id="1"/>
      <w:bookmarkEnd w:id="2"/>
      <w:bookmarkEnd w:id="3"/>
      <w:bookmarkEnd w:id="4"/>
      <w:bookmarkEnd w:id="5"/>
    </w:p>
    <w:p>
      <w:pPr>
        <w:pStyle w:val="25"/>
        <w:jc w:val="left"/>
        <w:rPr>
          <w:rFonts w:hAnsi="宋体" w:cs="仿宋"/>
          <w:color w:val="000000"/>
          <w:szCs w:val="21"/>
        </w:rPr>
      </w:pPr>
      <w:r>
        <w:rPr>
          <w:rFonts w:hint="eastAsia" w:hAnsi="宋体" w:cs="仿宋"/>
          <w:color w:val="000000"/>
          <w:szCs w:val="21"/>
        </w:rPr>
        <w:t>本标准按照GB/T 1.1-2020《标准化工作导则  第1部分：标准化文件的结构和起草规则》的规定起草。</w:t>
      </w:r>
    </w:p>
    <w:p>
      <w:pPr>
        <w:pStyle w:val="25"/>
        <w:jc w:val="left"/>
        <w:rPr>
          <w:rFonts w:hAnsi="宋体" w:cs="仿宋"/>
          <w:color w:val="000000"/>
          <w:szCs w:val="21"/>
        </w:rPr>
      </w:pPr>
      <w:r>
        <w:rPr>
          <w:rFonts w:hint="eastAsia" w:hAnsi="宋体" w:cs="仿宋"/>
          <w:color w:val="000000"/>
          <w:szCs w:val="21"/>
        </w:rPr>
        <w:t>本标准由许昌市文化广电和旅游局提出并归口。</w:t>
      </w:r>
    </w:p>
    <w:p>
      <w:pPr>
        <w:pStyle w:val="25"/>
        <w:jc w:val="left"/>
        <w:rPr>
          <w:rFonts w:hAnsi="宋体" w:cs="仿宋"/>
          <w:color w:val="000000"/>
          <w:szCs w:val="21"/>
        </w:rPr>
      </w:pPr>
      <w:r>
        <w:rPr>
          <w:rFonts w:hint="eastAsia" w:hAnsi="宋体" w:cs="仿宋"/>
          <w:color w:val="000000"/>
          <w:szCs w:val="21"/>
        </w:rPr>
        <w:t>本标准起草单位：上海格物文化发展研究院。</w:t>
      </w:r>
    </w:p>
    <w:p>
      <w:pPr>
        <w:pStyle w:val="25"/>
        <w:jc w:val="left"/>
        <w:rPr>
          <w:rFonts w:hAnsi="宋体" w:cs="仿宋"/>
          <w:color w:val="000000"/>
          <w:szCs w:val="21"/>
        </w:rPr>
      </w:pPr>
      <w:r>
        <w:rPr>
          <w:rFonts w:hint="eastAsia" w:hAnsi="宋体" w:cs="仿宋"/>
          <w:color w:val="000000"/>
          <w:szCs w:val="21"/>
        </w:rPr>
        <w:t>本标准主要起草人：符湘林、来其发、赵全宜、郝玉、张可睿、刘阳、汪菲。</w:t>
      </w:r>
    </w:p>
    <w:p>
      <w:pPr>
        <w:pStyle w:val="25"/>
        <w:jc w:val="left"/>
        <w:rPr>
          <w:rFonts w:hAnsi="宋体" w:cs="仿宋"/>
          <w:color w:val="000000"/>
          <w:szCs w:val="21"/>
        </w:rPr>
      </w:pPr>
      <w:r>
        <w:rPr>
          <w:rFonts w:hint="eastAsia" w:hAnsi="宋体" w:cs="仿宋"/>
          <w:color w:val="000000"/>
          <w:szCs w:val="21"/>
        </w:rPr>
        <w:t>本标准</w:t>
      </w:r>
      <w:r>
        <w:rPr>
          <w:rFonts w:hint="eastAsia" w:hAnsi="宋体" w:cs="仿宋"/>
          <w:color w:val="000000"/>
          <w:szCs w:val="21"/>
          <w:lang w:eastAsia="zh-CN"/>
        </w:rPr>
        <w:t>为</w:t>
      </w:r>
      <w:r>
        <w:rPr>
          <w:rFonts w:hint="eastAsia" w:hAnsi="宋体" w:cs="仿宋"/>
          <w:color w:val="000000"/>
          <w:szCs w:val="21"/>
        </w:rPr>
        <w:t>首次发布。</w:t>
      </w: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rPr>
          <w:rFonts w:hint="eastAsia" w:ascii="黑体" w:hAnsi="黑体" w:eastAsia="黑体"/>
          <w:sz w:val="32"/>
          <w:szCs w:val="32"/>
        </w:rPr>
      </w:pPr>
    </w:p>
    <w:p>
      <w:pPr>
        <w:pStyle w:val="2"/>
        <w:rPr>
          <w:rFonts w:hint="eastAsia" w:ascii="黑体" w:hAnsi="黑体" w:eastAsia="黑体"/>
          <w:sz w:val="32"/>
          <w:szCs w:val="32"/>
        </w:rPr>
      </w:pPr>
    </w:p>
    <w:p>
      <w:pPr>
        <w:pStyle w:val="2"/>
        <w:rPr>
          <w:rFonts w:hint="eastAsia" w:ascii="黑体" w:hAnsi="黑体" w:eastAsia="黑体"/>
          <w:sz w:val="32"/>
          <w:szCs w:val="32"/>
        </w:rPr>
      </w:pPr>
    </w:p>
    <w:p>
      <w:pPr>
        <w:pStyle w:val="4"/>
        <w:jc w:val="both"/>
        <w:rPr>
          <w:rFonts w:hint="eastAsia" w:ascii="黑体" w:hAnsi="黑体" w:eastAsia="黑体"/>
          <w:sz w:val="32"/>
          <w:szCs w:val="32"/>
        </w:rPr>
      </w:pPr>
    </w:p>
    <w:p>
      <w:pPr>
        <w:pStyle w:val="4"/>
        <w:ind w:firstLine="4176" w:firstLineChars="1300"/>
        <w:jc w:val="both"/>
        <w:rPr>
          <w:rFonts w:ascii="黑体" w:hAnsi="黑体" w:eastAsia="黑体"/>
          <w:sz w:val="32"/>
          <w:szCs w:val="32"/>
        </w:rPr>
      </w:pPr>
      <w:r>
        <w:rPr>
          <w:rFonts w:hint="eastAsia" w:ascii="黑体" w:hAnsi="黑体" w:eastAsia="黑体"/>
          <w:sz w:val="32"/>
          <w:szCs w:val="32"/>
        </w:rPr>
        <w:t>引 言</w:t>
      </w:r>
    </w:p>
    <w:p>
      <w:pPr>
        <w:spacing w:after="120"/>
        <w:ind w:firstLine="420" w:firstLineChars="200"/>
      </w:pPr>
      <w:r>
        <w:t>为提高基层综合性文化服务中心服务质量，促进基层</w:t>
      </w:r>
      <w:r>
        <w:rPr>
          <w:rFonts w:hint="eastAsia"/>
        </w:rPr>
        <w:t>文化事业</w:t>
      </w:r>
      <w:r>
        <w:t>发展，保障基层群众基本文化权益，制定本规范。</w:t>
      </w:r>
    </w:p>
    <w:p>
      <w:pPr>
        <w:spacing w:after="120"/>
        <w:ind w:firstLine="420" w:firstLineChars="200"/>
      </w:pPr>
      <w:r>
        <w:t>本规范的主要目的在于明确</w:t>
      </w:r>
      <w:r>
        <w:rPr>
          <w:rFonts w:hint="eastAsia"/>
          <w:lang w:eastAsia="zh-CN"/>
        </w:rPr>
        <w:t>乡镇（办事处）、村（社区）</w:t>
      </w:r>
      <w:r>
        <w:t>综合性文化服务</w:t>
      </w:r>
      <w:r>
        <w:rPr>
          <w:rFonts w:hint="eastAsia"/>
        </w:rPr>
        <w:t>中心的服务职能和功能，完善基层文化设施的服务条件，发挥设施服务效能。</w:t>
      </w:r>
    </w:p>
    <w:p>
      <w:pPr>
        <w:spacing w:after="120"/>
        <w:ind w:firstLine="420" w:firstLineChars="200"/>
      </w:pPr>
      <w:r>
        <w:t>本规范是基层综合性文化服务中心服务条件、服务能力和服务水平的基本要求，是基层综合性文化服务中心评价的重要依据。</w:t>
      </w: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tabs>
          <w:tab w:val="center" w:pos="4153"/>
          <w:tab w:val="right" w:pos="8306"/>
        </w:tabs>
        <w:snapToGrid w:val="0"/>
        <w:jc w:val="center"/>
        <w:rPr>
          <w:rFonts w:hint="eastAsia" w:ascii="黑体" w:hAnsi="Times New Roman" w:eastAsia="黑体"/>
          <w:kern w:val="0"/>
          <w:sz w:val="32"/>
          <w:szCs w:val="32"/>
        </w:rPr>
      </w:pPr>
      <w:r>
        <w:rPr>
          <w:rFonts w:hint="eastAsia" w:ascii="黑体" w:hAnsi="Times New Roman" w:eastAsia="黑体"/>
          <w:kern w:val="0"/>
          <w:sz w:val="32"/>
          <w:szCs w:val="32"/>
        </w:rPr>
        <w:t>许昌市乡镇（街道）村（社区）综合文化服务中心</w:t>
      </w:r>
    </w:p>
    <w:p>
      <w:pPr>
        <w:widowControl/>
        <w:jc w:val="center"/>
        <w:rPr>
          <w:rFonts w:hint="eastAsia" w:ascii="黑体" w:hAnsi="黑体" w:eastAsia="黑体" w:cs="黑体"/>
          <w:kern w:val="0"/>
          <w:szCs w:val="21"/>
        </w:rPr>
      </w:pPr>
      <w:r>
        <w:rPr>
          <w:rFonts w:hint="eastAsia" w:ascii="黑体" w:hAnsi="Times New Roman" w:eastAsia="黑体"/>
          <w:kern w:val="0"/>
          <w:sz w:val="32"/>
          <w:szCs w:val="32"/>
        </w:rPr>
        <w:t>服务标准</w:t>
      </w:r>
    </w:p>
    <w:p>
      <w:pPr>
        <w:pStyle w:val="4"/>
        <w:spacing w:before="0" w:after="0" w:line="360" w:lineRule="auto"/>
        <w:rPr>
          <w:rFonts w:ascii="黑体" w:hAnsi="黑体" w:eastAsia="黑体"/>
          <w:b w:val="0"/>
          <w:sz w:val="21"/>
          <w:szCs w:val="21"/>
        </w:rPr>
      </w:pPr>
      <w:bookmarkStart w:id="6" w:name="_Toc82858488"/>
      <w:bookmarkStart w:id="7" w:name="_Toc86157100"/>
      <w:r>
        <w:rPr>
          <w:rFonts w:ascii="黑体" w:hAnsi="黑体" w:eastAsia="黑体"/>
          <w:b w:val="0"/>
          <w:sz w:val="21"/>
          <w:szCs w:val="21"/>
        </w:rPr>
        <w:t xml:space="preserve">1  </w:t>
      </w:r>
      <w:r>
        <w:rPr>
          <w:rFonts w:hint="eastAsia" w:ascii="黑体" w:hAnsi="黑体" w:eastAsia="黑体"/>
          <w:b w:val="0"/>
          <w:sz w:val="21"/>
          <w:szCs w:val="21"/>
        </w:rPr>
        <w:t>范围</w:t>
      </w:r>
      <w:bookmarkEnd w:id="6"/>
      <w:bookmarkEnd w:id="7"/>
      <w:r>
        <w:rPr>
          <w:rFonts w:ascii="黑体" w:hAnsi="黑体" w:eastAsia="黑体"/>
          <w:b w:val="0"/>
          <w:sz w:val="21"/>
          <w:szCs w:val="21"/>
        </w:rPr>
        <w:t xml:space="preserve"> </w:t>
      </w:r>
    </w:p>
    <w:p>
      <w:pPr>
        <w:ind w:firstLine="420" w:firstLineChars="200"/>
        <w:rPr>
          <w:rFonts w:ascii="宋体" w:hAnsi="宋体" w:cs="仿宋"/>
          <w:szCs w:val="21"/>
        </w:rPr>
      </w:pPr>
      <w:bookmarkStart w:id="8" w:name="_Hlk83225188"/>
      <w:r>
        <w:rPr>
          <w:rFonts w:hint="eastAsia" w:ascii="宋体" w:hAnsi="宋体" w:cs="宋体"/>
          <w:kern w:val="0"/>
          <w:szCs w:val="21"/>
        </w:rPr>
        <w:t>本标准规定了乡镇（街道）、村（社区）综合文化服务中心的</w:t>
      </w:r>
      <w:r>
        <w:rPr>
          <w:rFonts w:hint="eastAsia" w:ascii="宋体" w:hAnsi="宋体" w:cs="仿宋"/>
          <w:szCs w:val="21"/>
        </w:rPr>
        <w:t>“服务条件</w:t>
      </w:r>
      <w:r>
        <w:rPr>
          <w:rFonts w:ascii="宋体" w:hAnsi="宋体" w:cs="仿宋"/>
          <w:szCs w:val="21"/>
        </w:rPr>
        <w:t>”</w:t>
      </w:r>
      <w:r>
        <w:rPr>
          <w:rFonts w:hint="eastAsia" w:ascii="宋体" w:hAnsi="宋体" w:cs="仿宋"/>
          <w:szCs w:val="21"/>
        </w:rPr>
        <w:t>、“服务能力”、“服务监督”。</w:t>
      </w:r>
    </w:p>
    <w:bookmarkEnd w:id="8"/>
    <w:p>
      <w:pPr>
        <w:ind w:firstLine="420" w:firstLineChars="200"/>
        <w:rPr>
          <w:rFonts w:ascii="宋体" w:hAnsi="宋体" w:cs="宋体"/>
          <w:kern w:val="0"/>
          <w:szCs w:val="21"/>
        </w:rPr>
      </w:pPr>
      <w:r>
        <w:rPr>
          <w:rFonts w:hint="eastAsia" w:ascii="宋体" w:hAnsi="宋体" w:cs="宋体"/>
          <w:kern w:val="0"/>
          <w:szCs w:val="21"/>
        </w:rPr>
        <w:t xml:space="preserve">本标准适用于许昌市乡镇（街道）、村（社区）文化服务中心的管理服务。 </w:t>
      </w:r>
    </w:p>
    <w:p>
      <w:pPr>
        <w:widowControl/>
        <w:jc w:val="left"/>
        <w:rPr>
          <w:rFonts w:ascii="黑体" w:hAnsi="黑体" w:eastAsia="黑体" w:cs="黑体"/>
          <w:kern w:val="0"/>
          <w:szCs w:val="21"/>
        </w:rPr>
      </w:pPr>
    </w:p>
    <w:p>
      <w:pPr>
        <w:pStyle w:val="4"/>
        <w:spacing w:before="0" w:after="0" w:line="360" w:lineRule="auto"/>
        <w:rPr>
          <w:rFonts w:ascii="黑体" w:hAnsi="黑体" w:eastAsia="黑体"/>
          <w:b w:val="0"/>
          <w:sz w:val="21"/>
          <w:szCs w:val="21"/>
        </w:rPr>
      </w:pPr>
      <w:bookmarkStart w:id="9" w:name="_Toc82858489"/>
      <w:bookmarkStart w:id="10" w:name="_Toc86157101"/>
      <w:r>
        <w:rPr>
          <w:rFonts w:ascii="黑体" w:hAnsi="黑体" w:eastAsia="黑体"/>
          <w:b w:val="0"/>
          <w:sz w:val="21"/>
          <w:szCs w:val="21"/>
        </w:rPr>
        <w:t xml:space="preserve">2  </w:t>
      </w:r>
      <w:r>
        <w:rPr>
          <w:rFonts w:hint="eastAsia" w:ascii="黑体" w:hAnsi="黑体" w:eastAsia="黑体"/>
          <w:b w:val="0"/>
          <w:sz w:val="21"/>
          <w:szCs w:val="21"/>
        </w:rPr>
        <w:t>规范性引用文件</w:t>
      </w:r>
      <w:bookmarkEnd w:id="9"/>
      <w:bookmarkEnd w:id="10"/>
      <w:r>
        <w:rPr>
          <w:rFonts w:ascii="黑体" w:hAnsi="黑体" w:eastAsia="黑体"/>
          <w:b w:val="0"/>
          <w:sz w:val="21"/>
          <w:szCs w:val="21"/>
        </w:rPr>
        <w:t xml:space="preserve"> </w:t>
      </w:r>
    </w:p>
    <w:p>
      <w:pPr>
        <w:widowControl/>
        <w:tabs>
          <w:tab w:val="center" w:pos="4201"/>
          <w:tab w:val="right" w:leader="dot" w:pos="9298"/>
        </w:tabs>
        <w:autoSpaceDE w:val="0"/>
        <w:autoSpaceDN w:val="0"/>
        <w:ind w:firstLine="420" w:firstLineChars="200"/>
        <w:rPr>
          <w:rFonts w:ascii="宋体" w:hAnsi="宋体" w:cs="仿宋_GB2312"/>
          <w:kern w:val="0"/>
          <w:szCs w:val="21"/>
        </w:rPr>
      </w:pPr>
      <w:r>
        <w:rPr>
          <w:rFonts w:hint="eastAsia" w:ascii="宋体" w:hAnsi="宋体" w:cs="仿宋_GB2312"/>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ind w:firstLine="420" w:firstLineChars="200"/>
        <w:rPr>
          <w:rFonts w:ascii="宋体" w:hAnsi="宋体"/>
        </w:rPr>
      </w:pPr>
      <w:bookmarkStart w:id="11" w:name="_Toc82858490"/>
      <w:r>
        <w:rPr>
          <w:rFonts w:ascii="宋体" w:hAnsi="宋体"/>
        </w:rPr>
        <w:t xml:space="preserve">GB/T 32940-2016    </w:t>
      </w:r>
      <w:r>
        <w:rPr>
          <w:rFonts w:hint="eastAsia" w:ascii="宋体" w:hAnsi="宋体"/>
        </w:rPr>
        <w:t>乡镇综合文化站服务标准</w:t>
      </w:r>
      <w:bookmarkEnd w:id="11"/>
    </w:p>
    <w:p>
      <w:pPr>
        <w:ind w:firstLine="420" w:firstLineChars="200"/>
        <w:rPr>
          <w:rFonts w:ascii="宋体" w:hAnsi="宋体"/>
        </w:rPr>
      </w:pPr>
      <w:bookmarkStart w:id="12" w:name="_Toc82858491"/>
      <w:r>
        <w:rPr>
          <w:rFonts w:hint="eastAsia" w:ascii="宋体" w:hAnsi="宋体"/>
        </w:rPr>
        <w:t>建标</w:t>
      </w:r>
      <w:r>
        <w:rPr>
          <w:rFonts w:ascii="宋体" w:hAnsi="宋体"/>
        </w:rPr>
        <w:t xml:space="preserve">160-2012      </w:t>
      </w:r>
      <w:r>
        <w:rPr>
          <w:rFonts w:hint="eastAsia" w:ascii="宋体" w:hAnsi="宋体"/>
        </w:rPr>
        <w:t>乡镇综合文化站建设标准</w:t>
      </w:r>
      <w:bookmarkEnd w:id="12"/>
    </w:p>
    <w:p>
      <w:pPr>
        <w:tabs>
          <w:tab w:val="center" w:pos="4153"/>
          <w:tab w:val="right" w:pos="8306"/>
        </w:tabs>
        <w:snapToGrid w:val="0"/>
        <w:ind w:firstLine="420" w:firstLineChars="200"/>
        <w:jc w:val="left"/>
        <w:rPr>
          <w:rFonts w:ascii="宋体" w:hAnsi="宋体"/>
          <w:szCs w:val="21"/>
        </w:rPr>
      </w:pPr>
      <w:r>
        <w:rPr>
          <w:rFonts w:ascii="宋体" w:hAnsi="宋体"/>
          <w:szCs w:val="21"/>
        </w:rPr>
        <w:t>JGJ/T 136-2010     文化馆建设标准</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《国家公共文化服务体系示范区创建标准》</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《国家公共文化服务体系示范区创新发展管理办法》</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《国家公共文化服务体系示范区公共文化服务体系绩效评价指标》</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《国家公共文化服务体系示范区创新发展过程管理评价指标》</w:t>
      </w:r>
    </w:p>
    <w:p>
      <w:pPr>
        <w:ind w:firstLine="210" w:firstLineChars="100"/>
        <w:jc w:val="left"/>
        <w:rPr>
          <w:rFonts w:hint="eastAsia"/>
        </w:rPr>
      </w:pPr>
      <w:r>
        <w:rPr>
          <w:rFonts w:hint="eastAsia" w:ascii="宋体" w:hAnsi="宋体" w:cs="宋体"/>
          <w:kern w:val="0"/>
          <w:szCs w:val="21"/>
        </w:rPr>
        <w:t>《河南省推进基层综合文化服务中心建设实施方案》</w:t>
      </w:r>
      <w:bookmarkStart w:id="26" w:name="_GoBack"/>
      <w:bookmarkEnd w:id="26"/>
    </w:p>
    <w:p>
      <w:pPr>
        <w:widowControl/>
        <w:jc w:val="left"/>
        <w:rPr>
          <w:rFonts w:hint="eastAsia" w:ascii="黑体" w:hAnsi="黑体" w:eastAsia="黑体" w:cs="仿宋_GB2312"/>
          <w:kern w:val="0"/>
          <w:szCs w:val="21"/>
        </w:rPr>
      </w:pPr>
    </w:p>
    <w:p>
      <w:pPr>
        <w:pStyle w:val="4"/>
        <w:spacing w:before="0" w:after="0" w:line="360" w:lineRule="auto"/>
        <w:rPr>
          <w:rFonts w:ascii="黑体" w:hAnsi="黑体" w:eastAsia="黑体"/>
          <w:b w:val="0"/>
          <w:sz w:val="21"/>
          <w:szCs w:val="21"/>
        </w:rPr>
      </w:pPr>
      <w:bookmarkStart w:id="13" w:name="_Toc82858492"/>
      <w:bookmarkStart w:id="14" w:name="_Toc86157102"/>
      <w:r>
        <w:rPr>
          <w:rFonts w:ascii="黑体" w:hAnsi="黑体" w:eastAsia="黑体"/>
          <w:b w:val="0"/>
          <w:sz w:val="21"/>
          <w:szCs w:val="21"/>
        </w:rPr>
        <w:t xml:space="preserve">3  </w:t>
      </w:r>
      <w:r>
        <w:rPr>
          <w:rFonts w:hint="eastAsia" w:ascii="黑体" w:hAnsi="黑体" w:eastAsia="黑体"/>
          <w:b w:val="0"/>
          <w:sz w:val="21"/>
          <w:szCs w:val="21"/>
        </w:rPr>
        <w:t>术语和定义</w:t>
      </w:r>
      <w:bookmarkEnd w:id="13"/>
      <w:bookmarkEnd w:id="14"/>
    </w:p>
    <w:p>
      <w:pPr>
        <w:widowControl/>
        <w:tabs>
          <w:tab w:val="center" w:pos="4201"/>
          <w:tab w:val="right" w:leader="dot" w:pos="9298"/>
        </w:tabs>
        <w:autoSpaceDE w:val="0"/>
        <w:autoSpaceDN w:val="0"/>
        <w:ind w:firstLine="420" w:firstLineChars="200"/>
        <w:rPr>
          <w:rFonts w:ascii="宋体" w:hAnsi="宋体" w:cs="宋体"/>
          <w:kern w:val="0"/>
          <w:szCs w:val="21"/>
        </w:rPr>
      </w:pPr>
      <w:r>
        <w:rPr>
          <w:rFonts w:hint="eastAsia" w:ascii="宋体" w:hAnsi="宋体" w:cs="宋体"/>
          <w:kern w:val="0"/>
          <w:szCs w:val="21"/>
        </w:rPr>
        <w:t>下列术语和定义适用于本文件。</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3.1</w:t>
      </w:r>
      <w:r>
        <w:rPr>
          <w:rFonts w:ascii="黑体" w:hAnsi="黑体" w:eastAsia="黑体"/>
          <w:kern w:val="0"/>
          <w:szCs w:val="21"/>
        </w:rPr>
        <w:t xml:space="preserve"> </w:t>
      </w:r>
      <w:r>
        <w:rPr>
          <w:rFonts w:hint="eastAsia" w:ascii="黑体" w:hAnsi="黑体" w:eastAsia="黑体"/>
          <w:kern w:val="0"/>
          <w:szCs w:val="21"/>
        </w:rPr>
        <w:t>公共文化服务</w:t>
      </w:r>
    </w:p>
    <w:p>
      <w:pPr>
        <w:widowControl/>
        <w:tabs>
          <w:tab w:val="center" w:pos="4201"/>
          <w:tab w:val="right" w:leader="dot" w:pos="9298"/>
        </w:tabs>
        <w:autoSpaceDE w:val="0"/>
        <w:autoSpaceDN w:val="0"/>
        <w:ind w:firstLine="420" w:firstLineChars="200"/>
        <w:rPr>
          <w:rFonts w:ascii="宋体" w:hAnsi="宋体" w:cs="宋体"/>
          <w:kern w:val="0"/>
          <w:szCs w:val="21"/>
        </w:rPr>
      </w:pPr>
      <w:r>
        <w:rPr>
          <w:rFonts w:hint="eastAsia" w:ascii="宋体" w:hAnsi="宋体" w:cs="宋体"/>
          <w:kern w:val="0"/>
          <w:szCs w:val="21"/>
        </w:rPr>
        <w:t>由政府主导、社会力量参与，以满足全体公民基本文化需求为主要目的而提供的公共文化设施、文化产品、文化活动以及其他相关服务。</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3.2 免费开放</w:t>
      </w:r>
    </w:p>
    <w:p>
      <w:pPr>
        <w:widowControl/>
        <w:tabs>
          <w:tab w:val="center" w:pos="4201"/>
          <w:tab w:val="right" w:leader="dot" w:pos="9298"/>
        </w:tabs>
        <w:autoSpaceDE w:val="0"/>
        <w:autoSpaceDN w:val="0"/>
        <w:ind w:firstLine="420" w:firstLineChars="200"/>
        <w:rPr>
          <w:rFonts w:ascii="宋体" w:hAnsi="宋体" w:cs="宋体"/>
          <w:kern w:val="0"/>
          <w:szCs w:val="21"/>
        </w:rPr>
      </w:pPr>
      <w:r>
        <w:rPr>
          <w:rFonts w:hint="eastAsia" w:ascii="宋体" w:hAnsi="宋体" w:cs="宋体"/>
          <w:kern w:val="0"/>
          <w:szCs w:val="21"/>
        </w:rPr>
        <w:t>公共文化设施，是由政府部门出资修建，免费为群众提供的文化学习平台，是开展群众文化活动的重要阵地。</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w:t>
      </w:r>
      <w:r>
        <w:rPr>
          <w:rFonts w:ascii="黑体" w:hAnsi="黑体" w:eastAsia="黑体"/>
          <w:kern w:val="0"/>
          <w:szCs w:val="21"/>
        </w:rPr>
        <w:t>.</w:t>
      </w:r>
      <w:r>
        <w:rPr>
          <w:rFonts w:hint="eastAsia" w:ascii="黑体" w:hAnsi="黑体" w:eastAsia="黑体"/>
          <w:kern w:val="0"/>
          <w:szCs w:val="21"/>
        </w:rPr>
        <w:t xml:space="preserve">3 综合文化服务中心 </w:t>
      </w:r>
    </w:p>
    <w:p>
      <w:pPr>
        <w:widowControl/>
        <w:tabs>
          <w:tab w:val="center" w:pos="4201"/>
          <w:tab w:val="right" w:leader="dot" w:pos="9298"/>
        </w:tabs>
        <w:autoSpaceDE w:val="0"/>
        <w:autoSpaceDN w:val="0"/>
        <w:ind w:firstLine="420" w:firstLineChars="200"/>
        <w:rPr>
          <w:rFonts w:ascii="宋体" w:hAnsi="宋体" w:cs="宋体"/>
          <w:kern w:val="0"/>
          <w:szCs w:val="21"/>
        </w:rPr>
      </w:pPr>
      <w:r>
        <w:rPr>
          <w:rFonts w:hint="eastAsia" w:ascii="宋体" w:hAnsi="宋体" w:cs="宋体"/>
          <w:kern w:val="0"/>
          <w:szCs w:val="21"/>
        </w:rPr>
        <w:t>指集宣传文化、党员教育、科学普及、普法教育、体育健身、文化遗产保护等公共服务于一体的基层综合性文化场所。</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3.4</w:t>
      </w:r>
      <w:r>
        <w:rPr>
          <w:rFonts w:ascii="黑体" w:hAnsi="黑体" w:eastAsia="黑体"/>
          <w:kern w:val="0"/>
          <w:szCs w:val="21"/>
        </w:rPr>
        <w:t xml:space="preserve"> </w:t>
      </w:r>
      <w:r>
        <w:rPr>
          <w:rFonts w:hint="eastAsia" w:ascii="黑体" w:hAnsi="黑体" w:eastAsia="黑体"/>
          <w:kern w:val="0"/>
          <w:szCs w:val="21"/>
        </w:rPr>
        <w:t>村宝</w:t>
      </w:r>
    </w:p>
    <w:p>
      <w:pPr>
        <w:widowControl/>
        <w:tabs>
          <w:tab w:val="center" w:pos="4201"/>
          <w:tab w:val="right" w:leader="dot" w:pos="9298"/>
        </w:tabs>
        <w:autoSpaceDE w:val="0"/>
        <w:autoSpaceDN w:val="0"/>
        <w:ind w:firstLine="420" w:firstLineChars="200"/>
        <w:rPr>
          <w:rFonts w:ascii="宋体" w:hAnsi="宋体" w:cs="宋体"/>
          <w:kern w:val="0"/>
          <w:szCs w:val="21"/>
        </w:rPr>
      </w:pPr>
      <w:r>
        <w:rPr>
          <w:rFonts w:hint="eastAsia" w:ascii="宋体" w:hAnsi="宋体" w:cs="宋体"/>
          <w:kern w:val="0"/>
          <w:szCs w:val="21"/>
        </w:rPr>
        <w:t>“村宝”是河南省文化建设的一个品牌项目。“村宝”通过村委推荐、群众推荐、个人自荐等多种形式产生的各村具有文化技艺、文化符号的“能人”，助孤济困、向上向善的爱心人士或德高望重的乡贤。</w:t>
      </w:r>
    </w:p>
    <w:p>
      <w:pPr>
        <w:pStyle w:val="2"/>
        <w:rPr>
          <w:rFonts w:hint="eastAsia"/>
        </w:rPr>
      </w:pPr>
    </w:p>
    <w:p>
      <w:pPr>
        <w:pStyle w:val="4"/>
        <w:spacing w:before="0" w:after="0" w:line="360" w:lineRule="auto"/>
        <w:rPr>
          <w:rFonts w:ascii="黑体" w:hAnsi="黑体" w:eastAsia="黑体"/>
          <w:b w:val="0"/>
          <w:sz w:val="21"/>
          <w:szCs w:val="21"/>
        </w:rPr>
      </w:pPr>
      <w:bookmarkStart w:id="15" w:name="_Toc82858493"/>
      <w:bookmarkStart w:id="16" w:name="_Toc86157103"/>
      <w:r>
        <w:rPr>
          <w:rFonts w:ascii="黑体" w:hAnsi="黑体" w:eastAsia="黑体"/>
          <w:b w:val="0"/>
          <w:sz w:val="21"/>
          <w:szCs w:val="21"/>
        </w:rPr>
        <w:t xml:space="preserve">4  </w:t>
      </w:r>
      <w:r>
        <w:rPr>
          <w:rFonts w:hint="eastAsia" w:ascii="黑体" w:hAnsi="黑体" w:eastAsia="黑体"/>
          <w:b w:val="0"/>
          <w:sz w:val="21"/>
          <w:szCs w:val="21"/>
        </w:rPr>
        <w:t>总则</w:t>
      </w:r>
      <w:bookmarkEnd w:id="15"/>
      <w:bookmarkEnd w:id="16"/>
    </w:p>
    <w:p>
      <w:pPr>
        <w:tabs>
          <w:tab w:val="center" w:pos="4153"/>
          <w:tab w:val="right" w:pos="8306"/>
        </w:tabs>
        <w:snapToGrid w:val="0"/>
        <w:rPr>
          <w:rFonts w:ascii="黑体" w:hAnsi="黑体" w:cs="黑体"/>
          <w:szCs w:val="21"/>
        </w:rPr>
      </w:pPr>
      <w:r>
        <w:rPr>
          <w:rFonts w:hint="eastAsia" w:ascii="黑体" w:hAnsi="黑体" w:eastAsia="黑体" w:cs="黑体"/>
          <w:szCs w:val="21"/>
        </w:rPr>
        <w:t>4.1</w:t>
      </w:r>
      <w:r>
        <w:rPr>
          <w:rFonts w:ascii="黑体" w:hAnsi="黑体" w:eastAsia="黑体" w:cs="黑体"/>
          <w:szCs w:val="21"/>
        </w:rPr>
        <w:t xml:space="preserve"> </w:t>
      </w:r>
      <w:r>
        <w:rPr>
          <w:rFonts w:hint="eastAsia" w:ascii="宋体" w:hAnsi="宋体" w:cs="黑体"/>
          <w:szCs w:val="21"/>
        </w:rPr>
        <w:t>乡镇（街道）、村（社区）文化服务中心</w:t>
      </w:r>
      <w:r>
        <w:rPr>
          <w:rFonts w:hint="eastAsia" w:ascii="宋体" w:hAnsi="宋体"/>
          <w:szCs w:val="21"/>
        </w:rPr>
        <w:t>应按照国家要求开展面向群众的各类公共文化服务活动。</w:t>
      </w:r>
    </w:p>
    <w:p>
      <w:pPr>
        <w:tabs>
          <w:tab w:val="center" w:pos="4153"/>
          <w:tab w:val="right" w:pos="8306"/>
        </w:tabs>
        <w:snapToGrid w:val="0"/>
        <w:rPr>
          <w:rFonts w:ascii="宋体" w:hAnsi="宋体"/>
          <w:szCs w:val="21"/>
        </w:rPr>
      </w:pPr>
      <w:r>
        <w:rPr>
          <w:rFonts w:hint="eastAsia" w:ascii="黑体" w:hAnsi="黑体" w:eastAsia="黑体" w:cs="黑体"/>
          <w:szCs w:val="21"/>
        </w:rPr>
        <w:t>4.</w:t>
      </w:r>
      <w:r>
        <w:rPr>
          <w:rFonts w:ascii="黑体" w:hAnsi="黑体" w:eastAsia="黑体" w:cs="黑体"/>
          <w:szCs w:val="21"/>
        </w:rPr>
        <w:t xml:space="preserve">2 </w:t>
      </w:r>
      <w:r>
        <w:rPr>
          <w:rFonts w:hint="eastAsia" w:ascii="宋体" w:hAnsi="宋体" w:cs="黑体"/>
          <w:szCs w:val="21"/>
        </w:rPr>
        <w:t>乡镇（街道）、村（社区）文化服务中心公共文化服务</w:t>
      </w:r>
      <w:r>
        <w:rPr>
          <w:rFonts w:hint="eastAsia" w:ascii="宋体" w:hAnsi="宋体"/>
          <w:szCs w:val="21"/>
        </w:rPr>
        <w:t>应全面融入乡村振兴战略，助力乡村振兴战略的实施。</w:t>
      </w:r>
    </w:p>
    <w:p>
      <w:pPr>
        <w:rPr>
          <w:rFonts w:hint="eastAsia"/>
        </w:rPr>
      </w:pPr>
      <w:r>
        <w:rPr>
          <w:rFonts w:hint="eastAsia" w:ascii="黑体" w:hAnsi="黑体" w:eastAsia="黑体"/>
        </w:rPr>
        <w:t>4</w:t>
      </w:r>
      <w:r>
        <w:rPr>
          <w:rFonts w:ascii="黑体" w:hAnsi="黑体" w:eastAsia="黑体"/>
        </w:rPr>
        <w:t>.3</w:t>
      </w:r>
      <w:r>
        <w:t xml:space="preserve"> </w:t>
      </w:r>
      <w:r>
        <w:rPr>
          <w:rFonts w:hint="eastAsia"/>
        </w:rPr>
        <w:t>乡镇（街道）、村（社区）文化服务中心服务应以人民为中心，深度融合新时代文明实践中心的建设活动，引领城乡文化创新发展的前进方向，构建基层新型文化阵地。</w:t>
      </w:r>
    </w:p>
    <w:p>
      <w:pPr>
        <w:tabs>
          <w:tab w:val="center" w:pos="4153"/>
          <w:tab w:val="right" w:pos="8306"/>
        </w:tabs>
        <w:snapToGrid w:val="0"/>
        <w:rPr>
          <w:rFonts w:ascii="黑体" w:hAnsi="黑体" w:eastAsia="黑体" w:cs="仿宋_GB2312"/>
          <w:kern w:val="0"/>
          <w:szCs w:val="21"/>
        </w:rPr>
      </w:pPr>
      <w:r>
        <w:rPr>
          <w:rFonts w:hint="eastAsia" w:ascii="黑体" w:hAnsi="黑体" w:eastAsia="黑体" w:cs="黑体"/>
          <w:szCs w:val="21"/>
        </w:rPr>
        <w:t>4.4</w:t>
      </w:r>
      <w:r>
        <w:rPr>
          <w:rFonts w:hint="eastAsia"/>
        </w:rPr>
        <w:t xml:space="preserve"> </w:t>
      </w:r>
      <w:r>
        <w:rPr>
          <w:rFonts w:hint="eastAsia" w:ascii="宋体" w:hAnsi="宋体" w:cs="黑体"/>
          <w:szCs w:val="21"/>
        </w:rPr>
        <w:t>乡镇（街道）、村（社区）文化服务中心</w:t>
      </w:r>
      <w:r>
        <w:rPr>
          <w:rFonts w:hint="eastAsia"/>
        </w:rPr>
        <w:t>的服</w:t>
      </w:r>
      <w:r>
        <w:rPr>
          <w:rFonts w:hint="eastAsia" w:ascii="宋体" w:hAnsi="宋体" w:cs="黑体"/>
          <w:szCs w:val="21"/>
        </w:rPr>
        <w:t>务除执行本标准规范外，还应遵守其它国家标准。</w:t>
      </w:r>
    </w:p>
    <w:p>
      <w:pPr>
        <w:pStyle w:val="4"/>
        <w:spacing w:before="0" w:after="0" w:line="360" w:lineRule="auto"/>
        <w:rPr>
          <w:rFonts w:ascii="黑体" w:hAnsi="黑体" w:eastAsia="黑体"/>
          <w:b w:val="0"/>
          <w:sz w:val="21"/>
          <w:szCs w:val="21"/>
        </w:rPr>
      </w:pPr>
      <w:bookmarkStart w:id="17" w:name="_Toc86157104"/>
      <w:bookmarkStart w:id="18" w:name="_Toc82858494"/>
    </w:p>
    <w:p>
      <w:pPr>
        <w:pStyle w:val="4"/>
        <w:spacing w:before="0" w:after="0" w:line="360" w:lineRule="auto"/>
        <w:rPr>
          <w:rFonts w:ascii="黑体" w:hAnsi="黑体" w:eastAsia="黑体"/>
          <w:b w:val="0"/>
          <w:sz w:val="21"/>
          <w:szCs w:val="21"/>
        </w:rPr>
      </w:pPr>
      <w:r>
        <w:rPr>
          <w:rFonts w:ascii="黑体" w:hAnsi="黑体" w:eastAsia="黑体"/>
          <w:b w:val="0"/>
          <w:sz w:val="21"/>
          <w:szCs w:val="21"/>
        </w:rPr>
        <w:t xml:space="preserve">5  </w:t>
      </w:r>
      <w:r>
        <w:rPr>
          <w:rFonts w:hint="eastAsia" w:ascii="黑体" w:hAnsi="黑体" w:eastAsia="黑体"/>
          <w:b w:val="0"/>
          <w:sz w:val="21"/>
          <w:szCs w:val="21"/>
        </w:rPr>
        <w:t>服务条件</w:t>
      </w:r>
      <w:bookmarkEnd w:id="17"/>
      <w:r>
        <w:rPr>
          <w:rFonts w:ascii="黑体" w:hAnsi="黑体" w:eastAsia="黑体"/>
          <w:b w:val="0"/>
          <w:sz w:val="21"/>
          <w:szCs w:val="21"/>
        </w:rPr>
        <w:t xml:space="preserve"> </w:t>
      </w:r>
      <w:bookmarkEnd w:id="18"/>
    </w:p>
    <w:p>
      <w:pPr>
        <w:widowControl/>
        <w:tabs>
          <w:tab w:val="center" w:pos="4201"/>
          <w:tab w:val="right" w:leader="dot" w:pos="9298"/>
        </w:tabs>
        <w:autoSpaceDE w:val="0"/>
        <w:autoSpaceDN w:val="0"/>
        <w:spacing w:line="360" w:lineRule="auto"/>
        <w:rPr>
          <w:rFonts w:hint="eastAsia" w:ascii="黑体" w:hAnsi="黑体" w:eastAsia="黑体"/>
          <w:kern w:val="0"/>
          <w:szCs w:val="21"/>
        </w:rPr>
      </w:pPr>
      <w:r>
        <w:rPr>
          <w:rFonts w:ascii="黑体" w:hAnsi="黑体" w:eastAsia="黑体"/>
          <w:kern w:val="0"/>
          <w:szCs w:val="21"/>
        </w:rPr>
        <w:t xml:space="preserve">5.1 </w:t>
      </w:r>
      <w:r>
        <w:rPr>
          <w:rFonts w:hint="eastAsia" w:ascii="黑体" w:hAnsi="黑体" w:eastAsia="黑体"/>
          <w:kern w:val="0"/>
          <w:szCs w:val="21"/>
        </w:rPr>
        <w:t>服务环境</w:t>
      </w:r>
    </w:p>
    <w:p>
      <w:pPr>
        <w:tabs>
          <w:tab w:val="center" w:pos="4153"/>
          <w:tab w:val="right" w:pos="8306"/>
        </w:tabs>
        <w:snapToGrid w:val="0"/>
        <w:rPr>
          <w:rFonts w:ascii="宋体" w:hAnsi="宋体" w:cs="宋体"/>
          <w:szCs w:val="21"/>
        </w:rPr>
      </w:pP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1</w:t>
      </w:r>
      <w:r>
        <w:rPr>
          <w:rFonts w:hint="eastAsia" w:ascii="黑体" w:hAnsi="黑体" w:eastAsia="黑体" w:cs="黑体"/>
          <w:szCs w:val="21"/>
        </w:rPr>
        <w:t>.1</w:t>
      </w:r>
      <w:r>
        <w:rPr>
          <w:rFonts w:hint="eastAsia" w:ascii="宋体" w:hAnsi="宋体" w:cs="宋体"/>
          <w:szCs w:val="21"/>
        </w:rPr>
        <w:t xml:space="preserve"> 乡镇综合文化站建设根据其建筑面积规模划分为大型站、中型站和小型站三种类型。</w:t>
      </w:r>
    </w:p>
    <w:p>
      <w:pPr>
        <w:tabs>
          <w:tab w:val="center" w:pos="4153"/>
          <w:tab w:val="right" w:pos="8306"/>
        </w:tabs>
        <w:snapToGrid w:val="0"/>
        <w:ind w:firstLine="630" w:firstLineChars="300"/>
        <w:rPr>
          <w:rFonts w:ascii="宋体" w:hAnsi="宋体" w:cs="宋体"/>
          <w:szCs w:val="21"/>
        </w:rPr>
      </w:pPr>
      <w:r>
        <w:rPr>
          <w:rFonts w:hint="eastAsia" w:ascii="宋体" w:hAnsi="宋体" w:cs="宋体"/>
          <w:kern w:val="0"/>
          <w:szCs w:val="21"/>
        </w:rPr>
        <w:t>——</w:t>
      </w:r>
      <w:r>
        <w:rPr>
          <w:rFonts w:hint="eastAsia" w:ascii="宋体" w:hAnsi="宋体" w:cs="宋体"/>
          <w:szCs w:val="21"/>
        </w:rPr>
        <w:t>大型站是指建筑面积大于或等于800㎡的乡镇综合文化站；</w:t>
      </w:r>
    </w:p>
    <w:p>
      <w:pPr>
        <w:tabs>
          <w:tab w:val="center" w:pos="4153"/>
          <w:tab w:val="right" w:pos="8306"/>
        </w:tabs>
        <w:snapToGrid w:val="0"/>
        <w:ind w:firstLine="630" w:firstLineChars="300"/>
        <w:rPr>
          <w:rFonts w:ascii="宋体" w:hAnsi="宋体" w:cs="宋体"/>
          <w:szCs w:val="21"/>
        </w:rPr>
      </w:pPr>
      <w:r>
        <w:rPr>
          <w:rFonts w:hint="eastAsia" w:ascii="宋体" w:hAnsi="宋体" w:cs="宋体"/>
          <w:kern w:val="0"/>
          <w:szCs w:val="21"/>
        </w:rPr>
        <w:t>——</w:t>
      </w:r>
      <w:r>
        <w:rPr>
          <w:rFonts w:hint="eastAsia" w:ascii="宋体" w:hAnsi="宋体" w:cs="宋体"/>
          <w:szCs w:val="21"/>
        </w:rPr>
        <w:t>中型站是指建筑面积大于或等于500㎡且小于800㎡的乡镇综合文化站；</w:t>
      </w:r>
    </w:p>
    <w:p>
      <w:pPr>
        <w:tabs>
          <w:tab w:val="center" w:pos="4153"/>
          <w:tab w:val="right" w:pos="8306"/>
        </w:tabs>
        <w:snapToGrid w:val="0"/>
        <w:ind w:firstLine="630" w:firstLineChars="300"/>
        <w:rPr>
          <w:rFonts w:hint="eastAsia" w:ascii="宋体" w:hAnsi="宋体" w:cs="宋体"/>
          <w:szCs w:val="21"/>
        </w:rPr>
      </w:pPr>
      <w:r>
        <w:rPr>
          <w:rFonts w:hint="eastAsia" w:ascii="宋体" w:hAnsi="宋体" w:cs="宋体"/>
          <w:kern w:val="0"/>
          <w:szCs w:val="21"/>
        </w:rPr>
        <w:t>——</w:t>
      </w:r>
      <w:r>
        <w:rPr>
          <w:rFonts w:hint="eastAsia" w:ascii="宋体" w:hAnsi="宋体" w:cs="宋体"/>
          <w:szCs w:val="21"/>
        </w:rPr>
        <w:t>小型站是指建筑面积大于或等于300㎡且小于500㎡的乡镇综合文化站。</w:t>
      </w:r>
    </w:p>
    <w:p>
      <w:pPr>
        <w:tabs>
          <w:tab w:val="center" w:pos="4153"/>
          <w:tab w:val="right" w:pos="8306"/>
        </w:tabs>
        <w:snapToGrid w:val="0"/>
        <w:rPr>
          <w:rFonts w:ascii="宋体" w:hAnsi="宋体" w:cs="宋体"/>
          <w:szCs w:val="21"/>
        </w:rPr>
      </w:pPr>
      <w:r>
        <w:rPr>
          <w:rFonts w:ascii="黑体" w:hAnsi="黑体" w:eastAsia="黑体"/>
          <w:szCs w:val="21"/>
        </w:rPr>
        <w:t>5.1.</w:t>
      </w:r>
      <w:r>
        <w:rPr>
          <w:rFonts w:hint="eastAsia" w:ascii="黑体" w:hAnsi="黑体" w:eastAsia="黑体"/>
          <w:szCs w:val="21"/>
        </w:rPr>
        <w:t xml:space="preserve">2 </w:t>
      </w:r>
      <w:r>
        <w:rPr>
          <w:rFonts w:hint="eastAsia" w:ascii="宋体" w:hAnsi="宋体" w:cs="宋体"/>
          <w:szCs w:val="21"/>
        </w:rPr>
        <w:t>乡镇（街道）综合文化服务中心设施设备应达到国家二级以上标准。</w:t>
      </w:r>
    </w:p>
    <w:p>
      <w:pPr>
        <w:rPr>
          <w:rFonts w:ascii="宋体" w:hAnsi="宋体"/>
        </w:rPr>
      </w:pPr>
      <w:r>
        <w:rPr>
          <w:rFonts w:ascii="黑体" w:hAnsi="黑体" w:eastAsia="黑体"/>
        </w:rPr>
        <w:t>5.1.</w:t>
      </w:r>
      <w:r>
        <w:rPr>
          <w:rFonts w:hint="eastAsia" w:ascii="黑体" w:hAnsi="黑体" w:eastAsia="黑体"/>
        </w:rPr>
        <w:t>3</w:t>
      </w:r>
      <w:r>
        <w:rPr>
          <w:rFonts w:ascii="黑体" w:hAnsi="黑体" w:eastAsia="黑体"/>
        </w:rPr>
        <w:t xml:space="preserve"> </w:t>
      </w:r>
      <w:r>
        <w:rPr>
          <w:rFonts w:hint="eastAsia" w:ascii="宋体" w:hAnsi="宋体"/>
        </w:rPr>
        <w:t>乡镇（街道）、村（社区）综合文化服务中心设施建设应当按照国家标准科学布局，建设标准化公共文化设施。室外活动场地应符合公共文化设施的服务环境。大型及中型文化馆规模应符合J</w:t>
      </w:r>
      <w:r>
        <w:rPr>
          <w:rFonts w:ascii="宋体" w:hAnsi="宋体"/>
        </w:rPr>
        <w:t>GJ/T 136-2010</w:t>
      </w:r>
      <w:r>
        <w:rPr>
          <w:rFonts w:hint="eastAsia" w:ascii="宋体" w:hAnsi="宋体"/>
        </w:rPr>
        <w:t>相关标准。</w:t>
      </w:r>
    </w:p>
    <w:p>
      <w:pPr>
        <w:tabs>
          <w:tab w:val="center" w:pos="4153"/>
          <w:tab w:val="right" w:pos="8306"/>
        </w:tabs>
        <w:snapToGrid w:val="0"/>
        <w:rPr>
          <w:szCs w:val="21"/>
        </w:rPr>
      </w:pPr>
      <w:r>
        <w:rPr>
          <w:rFonts w:ascii="黑体" w:hAnsi="黑体" w:eastAsia="黑体"/>
          <w:szCs w:val="21"/>
        </w:rPr>
        <w:t>5.1.</w:t>
      </w:r>
      <w:r>
        <w:rPr>
          <w:rFonts w:hint="eastAsia" w:ascii="黑体" w:hAnsi="黑体" w:eastAsia="黑体"/>
          <w:szCs w:val="21"/>
        </w:rPr>
        <w:t xml:space="preserve">4 </w:t>
      </w:r>
      <w:r>
        <w:rPr>
          <w:rFonts w:hint="eastAsia"/>
          <w:szCs w:val="21"/>
        </w:rPr>
        <w:t>村（社区）综合文化服务中心应设置图书阅览室、文化活动室、数字资源室、多功能教室等；室外应设置文化活动广场、百姓舞台、宣传栏等。</w:t>
      </w:r>
    </w:p>
    <w:p>
      <w:pPr>
        <w:widowControl/>
        <w:rPr>
          <w:rFonts w:ascii="宋体" w:hAnsi="宋体" w:cs="宋体"/>
          <w:bCs/>
          <w:kern w:val="0"/>
          <w:szCs w:val="21"/>
        </w:rPr>
      </w:pPr>
      <w:r>
        <w:rPr>
          <w:rFonts w:ascii="黑体" w:hAnsi="黑体" w:eastAsia="黑体" w:cs="黑体"/>
          <w:szCs w:val="21"/>
        </w:rPr>
        <w:t>5</w:t>
      </w:r>
      <w:r>
        <w:rPr>
          <w:rFonts w:hint="eastAsia" w:ascii="黑体" w:hAnsi="黑体" w:eastAsia="黑体" w:cs="黑体"/>
          <w:szCs w:val="21"/>
        </w:rPr>
        <w:t xml:space="preserve">.1.5 </w:t>
      </w:r>
      <w:r>
        <w:rPr>
          <w:rFonts w:hint="eastAsia" w:ascii="宋体" w:hAnsi="宋体" w:cs="宋体"/>
          <w:bCs/>
          <w:kern w:val="0"/>
          <w:szCs w:val="21"/>
        </w:rPr>
        <w:t>乡镇（街道）、村（社区）综合文化服务中心应配置宣传栏、电子阅报屏、灯光、音响和群众体育活动器材等，建设文化舞台或文化长廊。</w:t>
      </w:r>
    </w:p>
    <w:p>
      <w:pPr>
        <w:tabs>
          <w:tab w:val="center" w:pos="4153"/>
          <w:tab w:val="right" w:pos="8306"/>
        </w:tabs>
        <w:snapToGrid w:val="0"/>
        <w:rPr>
          <w:rFonts w:ascii="宋体" w:hAnsi="宋体"/>
          <w:szCs w:val="21"/>
        </w:rPr>
      </w:pPr>
      <w:r>
        <w:rPr>
          <w:rFonts w:hint="eastAsia" w:ascii="黑体" w:hAnsi="黑体" w:eastAsia="黑体"/>
          <w:szCs w:val="21"/>
        </w:rPr>
        <w:t>5</w:t>
      </w:r>
      <w:r>
        <w:rPr>
          <w:rFonts w:ascii="黑体" w:hAnsi="黑体" w:eastAsia="黑体"/>
          <w:szCs w:val="21"/>
        </w:rPr>
        <w:t>.</w:t>
      </w:r>
      <w:r>
        <w:rPr>
          <w:rFonts w:hint="eastAsia" w:ascii="黑体" w:hAnsi="黑体" w:eastAsia="黑体"/>
          <w:szCs w:val="21"/>
        </w:rPr>
        <w:t>1</w:t>
      </w:r>
      <w:r>
        <w:rPr>
          <w:rFonts w:ascii="黑体" w:hAnsi="黑体" w:eastAsia="黑体"/>
          <w:szCs w:val="21"/>
        </w:rPr>
        <w:t>.</w:t>
      </w:r>
      <w:r>
        <w:rPr>
          <w:rFonts w:hint="eastAsia" w:ascii="黑体" w:hAnsi="黑体" w:eastAsia="黑体"/>
          <w:szCs w:val="21"/>
        </w:rPr>
        <w:t>6</w:t>
      </w:r>
      <w:r>
        <w:rPr>
          <w:rFonts w:hint="eastAsia" w:ascii="宋体" w:hAnsi="宋体"/>
          <w:szCs w:val="21"/>
        </w:rPr>
        <w:t xml:space="preserve"> 村级应有一套文化器材（含服装、音响、乐器等），一套广播器材，一套体育设施器材（含篮球、乒乓球、健身器材等）。</w:t>
      </w:r>
    </w:p>
    <w:p>
      <w:pPr>
        <w:rPr>
          <w:rFonts w:ascii="宋体" w:hAnsi="宋体"/>
          <w:szCs w:val="21"/>
        </w:rPr>
      </w:pPr>
      <w:r>
        <w:rPr>
          <w:rFonts w:hint="eastAsia" w:ascii="黑体" w:hAnsi="黑体" w:eastAsia="黑体" w:cs="黑体"/>
          <w:szCs w:val="21"/>
        </w:rPr>
        <w:t>5.1.7</w:t>
      </w:r>
      <w:r>
        <w:rPr>
          <w:rFonts w:hint="eastAsia" w:ascii="宋体" w:hAnsi="宋体"/>
          <w:szCs w:val="21"/>
        </w:rPr>
        <w:t xml:space="preserve"> </w:t>
      </w:r>
      <w:r>
        <w:rPr>
          <w:rFonts w:hint="eastAsia" w:ascii="宋体" w:hAnsi="宋体" w:cs="宋体"/>
          <w:bCs/>
          <w:kern w:val="0"/>
          <w:szCs w:val="21"/>
        </w:rPr>
        <w:t>乡镇（街道）、村（社区）综合文化服务中心</w:t>
      </w:r>
      <w:r>
        <w:rPr>
          <w:rFonts w:hint="eastAsia" w:ascii="宋体" w:hAnsi="宋体"/>
          <w:szCs w:val="21"/>
        </w:rPr>
        <w:t xml:space="preserve"> 应主动融入新时代文明实践站（点）服务活动，配备相应的新时代思想教育设施设备，开展常态化新时代文明实践活动。</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ascii="黑体" w:hAnsi="黑体" w:eastAsia="黑体"/>
          <w:kern w:val="0"/>
          <w:szCs w:val="21"/>
        </w:rPr>
        <w:t xml:space="preserve">5.2 </w:t>
      </w:r>
      <w:r>
        <w:rPr>
          <w:rFonts w:hint="eastAsia" w:ascii="黑体" w:hAnsi="黑体" w:eastAsia="黑体"/>
          <w:kern w:val="0"/>
          <w:szCs w:val="21"/>
        </w:rPr>
        <w:t>标识</w:t>
      </w:r>
    </w:p>
    <w:p>
      <w:pPr>
        <w:tabs>
          <w:tab w:val="center" w:pos="4153"/>
          <w:tab w:val="right" w:pos="8306"/>
        </w:tabs>
        <w:snapToGrid w:val="0"/>
        <w:rPr>
          <w:szCs w:val="21"/>
        </w:rPr>
      </w:pP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2.1</w:t>
      </w:r>
      <w:r>
        <w:rPr>
          <w:rFonts w:hint="eastAsia" w:ascii="黑体" w:hAnsi="黑体" w:eastAsia="黑体" w:cs="黑体"/>
          <w:bCs/>
          <w:kern w:val="0"/>
          <w:szCs w:val="21"/>
        </w:rPr>
        <w:t xml:space="preserve"> </w:t>
      </w:r>
      <w:r>
        <w:rPr>
          <w:rFonts w:hint="eastAsia" w:ascii="宋体" w:hAnsi="宋体" w:cs="黑体"/>
          <w:bCs/>
          <w:kern w:val="0"/>
          <w:szCs w:val="21"/>
        </w:rPr>
        <w:t>乡镇（街道）、村（社区）综合文化服务中心</w:t>
      </w:r>
      <w:r>
        <w:rPr>
          <w:szCs w:val="21"/>
        </w:rPr>
        <w:t>范围区域应在主体建筑外设立明显的单位标识和导向标识</w:t>
      </w:r>
      <w:r>
        <w:rPr>
          <w:rFonts w:hint="eastAsia"/>
          <w:szCs w:val="21"/>
        </w:rPr>
        <w:t>。</w:t>
      </w:r>
    </w:p>
    <w:p>
      <w:pPr>
        <w:tabs>
          <w:tab w:val="center" w:pos="4153"/>
          <w:tab w:val="right" w:pos="8306"/>
        </w:tabs>
        <w:snapToGrid w:val="0"/>
        <w:rPr>
          <w:szCs w:val="21"/>
        </w:rPr>
      </w:pP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2.</w:t>
      </w:r>
      <w:r>
        <w:rPr>
          <w:rFonts w:hint="eastAsia" w:ascii="黑体" w:hAnsi="黑体" w:eastAsia="黑体" w:cs="黑体"/>
          <w:szCs w:val="21"/>
        </w:rPr>
        <w:t>2</w:t>
      </w:r>
      <w:r>
        <w:rPr>
          <w:rFonts w:hint="eastAsia" w:ascii="宋体" w:hAnsi="宋体" w:cs="黑体"/>
          <w:bCs/>
          <w:kern w:val="0"/>
          <w:szCs w:val="21"/>
        </w:rPr>
        <w:t xml:space="preserve"> 乡镇（街道）、村（社区）综合文化服务中心</w:t>
      </w:r>
      <w:r>
        <w:rPr>
          <w:szCs w:val="21"/>
        </w:rPr>
        <w:t>入口处应设置场所布局图，</w:t>
      </w:r>
      <w:r>
        <w:rPr>
          <w:rFonts w:ascii="宋体" w:hAnsi="宋体" w:cs="宋体"/>
          <w:kern w:val="0"/>
          <w:szCs w:val="21"/>
        </w:rPr>
        <w:t>应在醒目位置设置</w:t>
      </w:r>
      <w:r>
        <w:rPr>
          <w:rFonts w:hint="eastAsia" w:ascii="宋体" w:hAnsi="宋体" w:cs="宋体"/>
          <w:kern w:val="0"/>
          <w:szCs w:val="21"/>
        </w:rPr>
        <w:t>服务导向标识</w:t>
      </w:r>
      <w:r>
        <w:rPr>
          <w:rFonts w:ascii="宋体" w:hAnsi="宋体" w:cs="宋体"/>
          <w:kern w:val="0"/>
          <w:szCs w:val="21"/>
        </w:rPr>
        <w:t>。</w:t>
      </w:r>
    </w:p>
    <w:p>
      <w:pPr>
        <w:tabs>
          <w:tab w:val="center" w:pos="4153"/>
          <w:tab w:val="right" w:pos="8306"/>
        </w:tabs>
        <w:snapToGrid w:val="0"/>
        <w:rPr>
          <w:szCs w:val="21"/>
        </w:rPr>
      </w:pP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2.</w:t>
      </w:r>
      <w:r>
        <w:rPr>
          <w:rFonts w:hint="eastAsia" w:ascii="黑体" w:hAnsi="黑体" w:eastAsia="黑体" w:cs="黑体"/>
          <w:szCs w:val="21"/>
        </w:rPr>
        <w:t>3</w:t>
      </w:r>
      <w:r>
        <w:rPr>
          <w:rFonts w:hint="eastAsia" w:ascii="黑体" w:hAnsi="黑体" w:eastAsia="黑体" w:cs="黑体"/>
          <w:bCs/>
          <w:kern w:val="0"/>
          <w:szCs w:val="21"/>
        </w:rPr>
        <w:t xml:space="preserve"> </w:t>
      </w:r>
      <w:r>
        <w:rPr>
          <w:rFonts w:hint="eastAsia"/>
          <w:szCs w:val="21"/>
        </w:rPr>
        <w:t>乡镇（街道）、村（社区）综合文化服务中心</w:t>
      </w:r>
      <w:r>
        <w:rPr>
          <w:szCs w:val="21"/>
        </w:rPr>
        <w:t>各楼层、活动厅室</w:t>
      </w:r>
      <w:r>
        <w:rPr>
          <w:rFonts w:hint="eastAsia"/>
          <w:szCs w:val="21"/>
        </w:rPr>
        <w:t>、</w:t>
      </w:r>
      <w:r>
        <w:rPr>
          <w:szCs w:val="21"/>
        </w:rPr>
        <w:t>功能用房</w:t>
      </w:r>
      <w:r>
        <w:rPr>
          <w:rFonts w:hint="eastAsia"/>
          <w:szCs w:val="21"/>
        </w:rPr>
        <w:t>等</w:t>
      </w:r>
      <w:r>
        <w:rPr>
          <w:szCs w:val="21"/>
        </w:rPr>
        <w:t>应设有醒目的</w:t>
      </w:r>
      <w:r>
        <w:rPr>
          <w:rFonts w:hint="eastAsia"/>
          <w:szCs w:val="21"/>
        </w:rPr>
        <w:t>服务导向</w:t>
      </w:r>
      <w:r>
        <w:rPr>
          <w:szCs w:val="21"/>
        </w:rPr>
        <w:t>标识。</w:t>
      </w:r>
    </w:p>
    <w:p>
      <w:pPr>
        <w:rPr>
          <w:rFonts w:ascii="宋体" w:hAnsi="宋体" w:cs="宋体"/>
          <w:szCs w:val="21"/>
        </w:rPr>
      </w:pPr>
      <w:r>
        <w:rPr>
          <w:rFonts w:ascii="黑体" w:hAnsi="黑体" w:eastAsia="黑体"/>
        </w:rPr>
        <w:t>5.2.</w:t>
      </w:r>
      <w:r>
        <w:rPr>
          <w:rFonts w:hint="eastAsia" w:ascii="黑体" w:hAnsi="黑体" w:eastAsia="黑体"/>
        </w:rPr>
        <w:t xml:space="preserve">4 </w:t>
      </w:r>
      <w:r>
        <w:rPr>
          <w:rFonts w:hint="eastAsia" w:ascii="宋体" w:hAnsi="宋体"/>
        </w:rPr>
        <w:t>乡镇（街道）、村（社区）综合文化服务中心应</w:t>
      </w:r>
      <w:r>
        <w:rPr>
          <w:rFonts w:hint="eastAsia" w:ascii="宋体" w:hAnsi="宋体" w:cs="宋体"/>
          <w:szCs w:val="21"/>
        </w:rPr>
        <w:t>保证消防设施完好，消防通道畅通，各通道应有明显的指引牌和应急指示牌。</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ascii="黑体" w:hAnsi="黑体" w:eastAsia="黑体"/>
          <w:kern w:val="0"/>
          <w:szCs w:val="21"/>
        </w:rPr>
        <w:t>5.</w:t>
      </w:r>
      <w:r>
        <w:rPr>
          <w:rFonts w:hint="eastAsia" w:ascii="黑体" w:hAnsi="黑体" w:eastAsia="黑体"/>
          <w:kern w:val="0"/>
          <w:szCs w:val="21"/>
        </w:rPr>
        <w:t>3</w:t>
      </w:r>
      <w:r>
        <w:rPr>
          <w:rFonts w:ascii="黑体" w:hAnsi="黑体" w:eastAsia="黑体"/>
          <w:kern w:val="0"/>
          <w:szCs w:val="21"/>
        </w:rPr>
        <w:t xml:space="preserve"> </w:t>
      </w:r>
      <w:r>
        <w:rPr>
          <w:rFonts w:hint="eastAsia" w:ascii="黑体" w:hAnsi="黑体" w:eastAsia="黑体"/>
          <w:kern w:val="0"/>
          <w:szCs w:val="21"/>
        </w:rPr>
        <w:t>人员</w:t>
      </w:r>
    </w:p>
    <w:p>
      <w:pPr>
        <w:widowControl/>
        <w:rPr>
          <w:rFonts w:ascii="宋体" w:hAnsi="宋体" w:cs="宋体"/>
          <w:bCs/>
          <w:szCs w:val="21"/>
        </w:rPr>
      </w:pPr>
      <w:r>
        <w:rPr>
          <w:rFonts w:ascii="黑体" w:hAnsi="黑体" w:eastAsia="黑体" w:cs="黑体"/>
          <w:szCs w:val="21"/>
        </w:rPr>
        <w:t>5.</w:t>
      </w:r>
      <w:r>
        <w:rPr>
          <w:rFonts w:hint="eastAsia" w:ascii="黑体" w:hAnsi="黑体" w:eastAsia="黑体" w:cs="黑体"/>
          <w:szCs w:val="21"/>
        </w:rPr>
        <w:t>3</w:t>
      </w:r>
      <w:r>
        <w:rPr>
          <w:rFonts w:ascii="黑体" w:hAnsi="黑体" w:eastAsia="黑体" w:cs="黑体"/>
          <w:szCs w:val="21"/>
        </w:rPr>
        <w:t>.1</w:t>
      </w:r>
      <w:r>
        <w:rPr>
          <w:rFonts w:hint="eastAsia" w:ascii="黑体" w:hAnsi="黑体" w:eastAsia="黑体" w:cs="黑体"/>
          <w:szCs w:val="21"/>
        </w:rPr>
        <w:t xml:space="preserve"> </w:t>
      </w:r>
      <w:r>
        <w:rPr>
          <w:rFonts w:hint="eastAsia" w:ascii="宋体" w:hAnsi="宋体" w:cs="宋体"/>
          <w:bCs/>
          <w:kern w:val="0"/>
          <w:szCs w:val="21"/>
        </w:rPr>
        <w:t>乡镇（街道）、村（社区）综合文化服务中心应</w:t>
      </w:r>
      <w:r>
        <w:rPr>
          <w:rFonts w:ascii="宋体" w:hAnsi="宋体" w:cs="宋体"/>
          <w:bCs/>
          <w:kern w:val="0"/>
          <w:szCs w:val="21"/>
        </w:rPr>
        <w:t>根据</w:t>
      </w:r>
      <w:r>
        <w:rPr>
          <w:rFonts w:hint="eastAsia" w:ascii="宋体" w:hAnsi="宋体" w:cs="宋体"/>
          <w:bCs/>
          <w:kern w:val="0"/>
          <w:szCs w:val="21"/>
        </w:rPr>
        <w:t>建筑</w:t>
      </w:r>
      <w:r>
        <w:rPr>
          <w:rFonts w:ascii="宋体" w:hAnsi="宋体" w:cs="宋体"/>
          <w:bCs/>
          <w:kern w:val="0"/>
          <w:szCs w:val="21"/>
        </w:rPr>
        <w:t>面积、</w:t>
      </w:r>
      <w:r>
        <w:rPr>
          <w:rFonts w:hint="eastAsia" w:ascii="宋体" w:hAnsi="宋体" w:cs="宋体"/>
          <w:bCs/>
          <w:kern w:val="0"/>
          <w:szCs w:val="21"/>
        </w:rPr>
        <w:t>使用</w:t>
      </w:r>
      <w:r>
        <w:rPr>
          <w:rFonts w:ascii="宋体" w:hAnsi="宋体" w:cs="宋体"/>
          <w:bCs/>
          <w:kern w:val="0"/>
          <w:szCs w:val="21"/>
        </w:rPr>
        <w:t>功能</w:t>
      </w:r>
      <w:r>
        <w:rPr>
          <w:rFonts w:hint="eastAsia" w:ascii="宋体" w:hAnsi="宋体" w:cs="宋体"/>
          <w:bCs/>
          <w:kern w:val="0"/>
          <w:szCs w:val="21"/>
        </w:rPr>
        <w:t>、</w:t>
      </w:r>
      <w:r>
        <w:rPr>
          <w:rFonts w:ascii="宋体" w:hAnsi="宋体" w:cs="宋体"/>
          <w:bCs/>
          <w:kern w:val="0"/>
          <w:szCs w:val="21"/>
        </w:rPr>
        <w:t>活动场地数量和实际工作量，从群众需求出发</w:t>
      </w:r>
      <w:r>
        <w:rPr>
          <w:rFonts w:hint="eastAsia" w:ascii="宋体" w:hAnsi="宋体" w:cs="宋体"/>
          <w:bCs/>
          <w:szCs w:val="21"/>
        </w:rPr>
        <w:t>合理安排工作人员。</w:t>
      </w:r>
    </w:p>
    <w:p>
      <w:pPr>
        <w:tabs>
          <w:tab w:val="center" w:pos="4153"/>
          <w:tab w:val="right" w:pos="8306"/>
        </w:tabs>
        <w:snapToGrid w:val="0"/>
        <w:rPr>
          <w:rFonts w:ascii="宋体" w:hAnsi="宋体"/>
          <w:szCs w:val="21"/>
        </w:rPr>
      </w:pPr>
      <w:r>
        <w:rPr>
          <w:rFonts w:ascii="黑体" w:hAnsi="黑体" w:eastAsia="黑体"/>
          <w:szCs w:val="21"/>
        </w:rPr>
        <w:t>5.</w:t>
      </w:r>
      <w:r>
        <w:rPr>
          <w:rFonts w:hint="eastAsia" w:ascii="黑体" w:hAnsi="黑体" w:eastAsia="黑体"/>
          <w:szCs w:val="21"/>
        </w:rPr>
        <w:t>3</w:t>
      </w:r>
      <w:r>
        <w:rPr>
          <w:rFonts w:ascii="黑体" w:hAnsi="黑体" w:eastAsia="黑体"/>
          <w:szCs w:val="21"/>
        </w:rPr>
        <w:t>.2</w:t>
      </w:r>
      <w:r>
        <w:rPr>
          <w:rFonts w:ascii="宋体" w:hAnsi="宋体"/>
          <w:szCs w:val="21"/>
        </w:rPr>
        <w:t xml:space="preserve"> </w:t>
      </w:r>
      <w:r>
        <w:rPr>
          <w:rFonts w:hint="eastAsia" w:ascii="宋体" w:hAnsi="宋体"/>
          <w:szCs w:val="21"/>
        </w:rPr>
        <w:t>乡镇（街道）、村（社区）综合文化服务中心服务人员应做到：</w:t>
      </w:r>
    </w:p>
    <w:p>
      <w:pPr>
        <w:tabs>
          <w:tab w:val="center" w:pos="4153"/>
          <w:tab w:val="right" w:pos="8306"/>
        </w:tabs>
        <w:snapToGrid w:val="0"/>
        <w:ind w:firstLine="420" w:firstLineChars="200"/>
        <w:rPr>
          <w:rFonts w:ascii="宋体" w:hAnsi="宋体"/>
          <w:szCs w:val="21"/>
        </w:rPr>
      </w:pPr>
      <w:r>
        <w:rPr>
          <w:rFonts w:hint="eastAsia" w:ascii="宋体" w:hAnsi="宋体" w:cs="宋体"/>
          <w:kern w:val="0"/>
          <w:szCs w:val="21"/>
        </w:rPr>
        <w:t>——着装整洁、仪态端庄、用语文明、微笑服务、主动服务、热情服务；</w:t>
      </w:r>
    </w:p>
    <w:p>
      <w:pPr>
        <w:tabs>
          <w:tab w:val="center" w:pos="4153"/>
          <w:tab w:val="right" w:pos="8306"/>
        </w:tabs>
        <w:snapToGrid w:val="0"/>
        <w:ind w:firstLine="420" w:firstLineChars="200"/>
        <w:rPr>
          <w:rFonts w:ascii="宋体" w:hAnsi="宋体" w:cs="宋体"/>
          <w:kern w:val="0"/>
          <w:szCs w:val="21"/>
        </w:rPr>
      </w:pPr>
      <w:r>
        <w:rPr>
          <w:rFonts w:hint="eastAsia" w:ascii="宋体" w:hAnsi="宋体" w:cs="宋体"/>
          <w:kern w:val="0"/>
          <w:szCs w:val="21"/>
        </w:rPr>
        <w:t>——具备良好的职业道德,在服务工作中应尊重服务对象，服务周到；</w:t>
      </w:r>
    </w:p>
    <w:p>
      <w:pPr>
        <w:tabs>
          <w:tab w:val="center" w:pos="4153"/>
          <w:tab w:val="right" w:pos="8306"/>
        </w:tabs>
        <w:snapToGrid w:val="0"/>
        <w:ind w:firstLine="420" w:firstLineChars="200"/>
        <w:rPr>
          <w:sz w:val="18"/>
          <w:szCs w:val="18"/>
        </w:rPr>
      </w:pPr>
      <w:r>
        <w:rPr>
          <w:rFonts w:hint="eastAsia" w:ascii="宋体" w:hAnsi="宋体" w:cs="宋体"/>
          <w:kern w:val="0"/>
          <w:szCs w:val="21"/>
        </w:rPr>
        <w:t>——挂牌上岗,服务热情，能够为群众提供准确高质量的信息服务</w:t>
      </w:r>
      <w:r>
        <w:rPr>
          <w:rFonts w:hint="eastAsia" w:ascii="宋体" w:hAnsi="宋体"/>
          <w:szCs w:val="21"/>
        </w:rPr>
        <w:t>。</w:t>
      </w:r>
    </w:p>
    <w:p>
      <w:pPr>
        <w:widowControl/>
        <w:tabs>
          <w:tab w:val="center" w:pos="4201"/>
          <w:tab w:val="right" w:leader="dot" w:pos="9298"/>
        </w:tabs>
        <w:autoSpaceDE w:val="0"/>
        <w:autoSpaceDN w:val="0"/>
        <w:rPr>
          <w:rFonts w:ascii="宋体" w:hAnsi="Times New Roman"/>
          <w:strike/>
          <w:kern w:val="0"/>
          <w:szCs w:val="21"/>
        </w:rPr>
      </w:pPr>
      <w:r>
        <w:rPr>
          <w:rFonts w:ascii="黑体" w:hAnsi="黑体" w:eastAsia="黑体" w:cs="黑体"/>
          <w:kern w:val="0"/>
          <w:szCs w:val="21"/>
        </w:rPr>
        <w:t>5</w:t>
      </w:r>
      <w:r>
        <w:rPr>
          <w:rFonts w:hint="eastAsia" w:ascii="黑体" w:hAnsi="黑体" w:eastAsia="黑体" w:cs="黑体"/>
          <w:kern w:val="0"/>
          <w:szCs w:val="21"/>
        </w:rPr>
        <w:t>.3</w:t>
      </w:r>
      <w:r>
        <w:rPr>
          <w:rFonts w:ascii="黑体" w:hAnsi="黑体" w:eastAsia="黑体" w:cs="黑体"/>
          <w:kern w:val="0"/>
          <w:szCs w:val="21"/>
        </w:rPr>
        <w:t>.3</w:t>
      </w:r>
      <w:r>
        <w:rPr>
          <w:rFonts w:hint="eastAsia" w:ascii="黑体" w:hAnsi="黑体" w:eastAsia="黑体" w:cs="黑体"/>
          <w:kern w:val="0"/>
          <w:szCs w:val="21"/>
        </w:rPr>
        <w:t xml:space="preserve"> </w:t>
      </w:r>
      <w:r>
        <w:rPr>
          <w:rFonts w:hint="eastAsia" w:ascii="宋体" w:hAnsi="Times New Roman"/>
          <w:kern w:val="0"/>
          <w:szCs w:val="21"/>
        </w:rPr>
        <w:t>乡镇（街道）综合文化服务中心应配备</w:t>
      </w:r>
      <w:r>
        <w:rPr>
          <w:rFonts w:hint="eastAsia" w:ascii="宋体" w:hAnsi="Times New Roman"/>
          <w:kern w:val="0"/>
          <w:szCs w:val="21"/>
          <w:lang w:val="en-US" w:eastAsia="zh-CN"/>
        </w:rPr>
        <w:t>2-3名</w:t>
      </w:r>
      <w:r>
        <w:rPr>
          <w:rFonts w:hint="eastAsia" w:ascii="宋体" w:hAnsi="Times New Roman"/>
          <w:kern w:val="0"/>
          <w:szCs w:val="21"/>
        </w:rPr>
        <w:t>管理人员</w:t>
      </w:r>
      <w:r>
        <w:rPr>
          <w:rFonts w:hint="eastAsia" w:ascii="宋体" w:hAnsi="Times New Roman"/>
          <w:kern w:val="0"/>
          <w:szCs w:val="21"/>
          <w:lang w:eastAsia="zh-CN"/>
        </w:rPr>
        <w:t>，实行切财政保障</w:t>
      </w:r>
      <w:r>
        <w:rPr>
          <w:rFonts w:hint="eastAsia" w:ascii="宋体" w:hAnsi="Times New Roman"/>
          <w:kern w:val="0"/>
          <w:szCs w:val="21"/>
        </w:rPr>
        <w:t>。</w:t>
      </w:r>
    </w:p>
    <w:p>
      <w:pPr>
        <w:widowControl/>
        <w:rPr>
          <w:rFonts w:ascii="宋体" w:hAnsi="宋体" w:cs="宋体"/>
          <w:bCs/>
          <w:kern w:val="0"/>
          <w:szCs w:val="21"/>
        </w:rPr>
      </w:pPr>
      <w:r>
        <w:rPr>
          <w:rFonts w:ascii="黑体" w:hAnsi="黑体" w:eastAsia="黑体" w:cs="宋体"/>
          <w:bCs/>
          <w:kern w:val="0"/>
          <w:szCs w:val="21"/>
        </w:rPr>
        <w:t>5.</w:t>
      </w:r>
      <w:r>
        <w:rPr>
          <w:rFonts w:hint="eastAsia" w:ascii="黑体" w:hAnsi="黑体" w:eastAsia="黑体" w:cs="宋体"/>
          <w:bCs/>
          <w:kern w:val="0"/>
          <w:szCs w:val="21"/>
        </w:rPr>
        <w:t>3</w:t>
      </w:r>
      <w:r>
        <w:rPr>
          <w:rFonts w:ascii="黑体" w:hAnsi="黑体" w:eastAsia="黑体" w:cs="宋体"/>
          <w:bCs/>
          <w:kern w:val="0"/>
          <w:szCs w:val="21"/>
        </w:rPr>
        <w:t>.</w:t>
      </w:r>
      <w:r>
        <w:rPr>
          <w:rFonts w:hint="eastAsia" w:ascii="黑体" w:hAnsi="黑体" w:eastAsia="黑体" w:cs="宋体"/>
          <w:bCs/>
          <w:kern w:val="0"/>
          <w:szCs w:val="21"/>
        </w:rPr>
        <w:t>4</w:t>
      </w:r>
      <w:r>
        <w:rPr>
          <w:rFonts w:ascii="宋体" w:hAnsi="宋体" w:cs="宋体"/>
          <w:bCs/>
          <w:kern w:val="0"/>
          <w:szCs w:val="21"/>
        </w:rPr>
        <w:t xml:space="preserve"> </w:t>
      </w:r>
      <w:r>
        <w:rPr>
          <w:rFonts w:hint="eastAsia" w:ascii="宋体" w:hAnsi="宋体" w:cs="宋体"/>
          <w:bCs/>
          <w:kern w:val="0"/>
          <w:szCs w:val="21"/>
        </w:rPr>
        <w:t>乡镇（街道）综合文化服务中心应建设3支以上不同文化类型，每支不少于10人的文化志愿服务队伍。</w:t>
      </w:r>
    </w:p>
    <w:p>
      <w:r>
        <w:rPr>
          <w:rFonts w:ascii="黑体" w:hAnsi="黑体" w:eastAsia="黑体"/>
        </w:rPr>
        <w:t>5.</w:t>
      </w:r>
      <w:r>
        <w:rPr>
          <w:rFonts w:hint="eastAsia" w:ascii="黑体" w:hAnsi="黑体" w:eastAsia="黑体"/>
        </w:rPr>
        <w:t>3</w:t>
      </w:r>
      <w:r>
        <w:rPr>
          <w:rFonts w:ascii="黑体" w:hAnsi="黑体" w:eastAsia="黑体"/>
        </w:rPr>
        <w:t>.</w:t>
      </w:r>
      <w:r>
        <w:rPr>
          <w:rFonts w:hint="eastAsia" w:ascii="黑体" w:hAnsi="黑体" w:eastAsia="黑体"/>
        </w:rPr>
        <w:t>5</w:t>
      </w:r>
      <w:r>
        <w:t xml:space="preserve"> </w:t>
      </w:r>
      <w:r>
        <w:rPr>
          <w:rFonts w:hint="eastAsia"/>
        </w:rPr>
        <w:t>村（社区）综合文化服务中应建立2支以上群众文化队伍，培育文化骨干10人以上。</w:t>
      </w:r>
    </w:p>
    <w:p>
      <w:pPr>
        <w:tabs>
          <w:tab w:val="center" w:pos="4153"/>
          <w:tab w:val="right" w:pos="8306"/>
        </w:tabs>
        <w:snapToGrid w:val="0"/>
        <w:rPr>
          <w:rFonts w:ascii="宋体" w:hAnsi="宋体" w:cs="宋体"/>
          <w:bCs/>
          <w:kern w:val="0"/>
          <w:szCs w:val="21"/>
        </w:rPr>
      </w:pPr>
      <w:r>
        <w:rPr>
          <w:rFonts w:ascii="黑体" w:hAnsi="黑体" w:eastAsia="黑体" w:cs="黑体"/>
          <w:szCs w:val="21"/>
        </w:rPr>
        <w:t>5.</w:t>
      </w:r>
      <w:r>
        <w:rPr>
          <w:rFonts w:hint="eastAsia" w:ascii="黑体" w:hAnsi="黑体" w:eastAsia="黑体" w:cs="黑体"/>
          <w:szCs w:val="21"/>
        </w:rPr>
        <w:t>3</w:t>
      </w:r>
      <w:r>
        <w:rPr>
          <w:rFonts w:ascii="黑体" w:hAnsi="黑体" w:eastAsia="黑体" w:cs="黑体"/>
          <w:szCs w:val="21"/>
        </w:rPr>
        <w:t>.</w:t>
      </w:r>
      <w:r>
        <w:rPr>
          <w:rFonts w:hint="eastAsia" w:ascii="黑体" w:hAnsi="黑体" w:eastAsia="黑体" w:cs="黑体"/>
          <w:szCs w:val="21"/>
        </w:rPr>
        <w:t xml:space="preserve">6 </w:t>
      </w:r>
      <w:r>
        <w:rPr>
          <w:rFonts w:hint="eastAsia" w:ascii="宋体" w:hAnsi="宋体" w:cs="宋体"/>
          <w:bCs/>
          <w:kern w:val="0"/>
          <w:szCs w:val="21"/>
        </w:rPr>
        <w:t>乡镇（街道）综合文化服务中心</w:t>
      </w:r>
      <w:r>
        <w:rPr>
          <w:rFonts w:ascii="宋体" w:hAnsi="宋体" w:cs="宋体"/>
          <w:bCs/>
          <w:kern w:val="0"/>
          <w:szCs w:val="21"/>
        </w:rPr>
        <w:t>，应根据工作需要和资源情况</w:t>
      </w:r>
      <w:r>
        <w:rPr>
          <w:rFonts w:hint="eastAsia" w:ascii="宋体" w:hAnsi="宋体" w:cs="宋体"/>
          <w:bCs/>
          <w:kern w:val="0"/>
          <w:szCs w:val="21"/>
        </w:rPr>
        <w:t>，</w:t>
      </w:r>
      <w:r>
        <w:rPr>
          <w:rFonts w:ascii="宋体" w:hAnsi="宋体" w:cs="宋体"/>
          <w:bCs/>
          <w:kern w:val="0"/>
          <w:szCs w:val="21"/>
        </w:rPr>
        <w:t>分别建设</w:t>
      </w:r>
      <w:r>
        <w:rPr>
          <w:rFonts w:hint="eastAsia" w:ascii="宋体" w:hAnsi="宋体" w:cs="宋体"/>
          <w:bCs/>
          <w:kern w:val="0"/>
          <w:szCs w:val="21"/>
        </w:rPr>
        <w:t>3-5支</w:t>
      </w:r>
      <w:r>
        <w:rPr>
          <w:rFonts w:ascii="宋体" w:hAnsi="宋体" w:cs="宋体"/>
          <w:bCs/>
          <w:kern w:val="0"/>
          <w:szCs w:val="21"/>
        </w:rPr>
        <w:t>以上的</w:t>
      </w:r>
      <w:r>
        <w:rPr>
          <w:rFonts w:hint="eastAsia" w:ascii="宋体" w:hAnsi="宋体" w:cs="宋体"/>
          <w:bCs/>
          <w:kern w:val="0"/>
          <w:szCs w:val="21"/>
        </w:rPr>
        <w:t>乡镇</w:t>
      </w:r>
      <w:r>
        <w:rPr>
          <w:rFonts w:ascii="宋体" w:hAnsi="宋体" w:cs="宋体"/>
          <w:bCs/>
          <w:kern w:val="0"/>
          <w:szCs w:val="21"/>
        </w:rPr>
        <w:t>文化团队</w:t>
      </w:r>
      <w:r>
        <w:rPr>
          <w:rFonts w:hint="eastAsia" w:ascii="宋体" w:hAnsi="宋体" w:cs="宋体"/>
          <w:bCs/>
          <w:kern w:val="0"/>
          <w:szCs w:val="21"/>
        </w:rPr>
        <w:t>，</w:t>
      </w:r>
      <w:r>
        <w:rPr>
          <w:rFonts w:ascii="宋体" w:hAnsi="宋体" w:cs="宋体"/>
          <w:bCs/>
          <w:kern w:val="0"/>
          <w:szCs w:val="21"/>
        </w:rPr>
        <w:t>并经常组织开展丰富多彩的展演活动。对</w:t>
      </w:r>
      <w:r>
        <w:rPr>
          <w:rFonts w:hint="eastAsia" w:ascii="宋体" w:hAnsi="宋体" w:cs="宋体"/>
          <w:bCs/>
          <w:kern w:val="0"/>
          <w:szCs w:val="21"/>
        </w:rPr>
        <w:t>乡镇</w:t>
      </w:r>
      <w:r>
        <w:rPr>
          <w:rFonts w:ascii="宋体" w:hAnsi="宋体" w:cs="宋体"/>
          <w:bCs/>
          <w:kern w:val="0"/>
          <w:szCs w:val="21"/>
        </w:rPr>
        <w:t>文艺团队的组织建设和活动开展情况</w:t>
      </w:r>
      <w:r>
        <w:rPr>
          <w:rFonts w:hint="eastAsia" w:ascii="宋体" w:hAnsi="宋体" w:cs="宋体"/>
          <w:bCs/>
          <w:kern w:val="0"/>
          <w:szCs w:val="21"/>
        </w:rPr>
        <w:t>，应</w:t>
      </w:r>
      <w:r>
        <w:rPr>
          <w:rFonts w:ascii="宋体" w:hAnsi="宋体" w:cs="宋体"/>
          <w:bCs/>
          <w:kern w:val="0"/>
          <w:szCs w:val="21"/>
        </w:rPr>
        <w:t>定期组织</w:t>
      </w:r>
      <w:r>
        <w:rPr>
          <w:rFonts w:hint="eastAsia" w:ascii="宋体" w:hAnsi="宋体" w:cs="宋体"/>
          <w:bCs/>
          <w:kern w:val="0"/>
          <w:szCs w:val="21"/>
        </w:rPr>
        <w:t>检查</w:t>
      </w:r>
      <w:r>
        <w:rPr>
          <w:rFonts w:ascii="宋体" w:hAnsi="宋体" w:cs="宋体"/>
          <w:bCs/>
          <w:kern w:val="0"/>
          <w:szCs w:val="21"/>
        </w:rPr>
        <w:t>评估。</w:t>
      </w:r>
    </w:p>
    <w:p>
      <w:pPr>
        <w:rPr>
          <w:rFonts w:hint="eastAsia"/>
          <w:bCs/>
          <w:szCs w:val="21"/>
        </w:rPr>
      </w:pPr>
      <w:r>
        <w:rPr>
          <w:rFonts w:hint="eastAsia" w:ascii="黑体" w:hAnsi="黑体" w:eastAsia="黑体" w:cs="黑体"/>
          <w:bCs/>
          <w:kern w:val="0"/>
          <w:szCs w:val="21"/>
        </w:rPr>
        <w:t>5.3.7</w:t>
      </w:r>
      <w:r>
        <w:rPr>
          <w:rFonts w:hint="eastAsia" w:ascii="宋体" w:hAnsi="宋体" w:cs="宋体"/>
          <w:bCs/>
          <w:kern w:val="0"/>
          <w:szCs w:val="21"/>
        </w:rPr>
        <w:t xml:space="preserve"> </w:t>
      </w:r>
      <w:r>
        <w:rPr>
          <w:rFonts w:hint="eastAsia" w:ascii="宋体" w:hAnsi="宋体"/>
          <w:szCs w:val="21"/>
        </w:rPr>
        <w:t>乡镇（街道）、村（社区）综合文化服务中心应导入志愿者服务机制，吸引社会文化艺术人才和社会公众参与文化馆志愿服务。</w:t>
      </w:r>
      <w:r>
        <w:rPr>
          <w:rFonts w:hint="eastAsia"/>
          <w:bCs/>
          <w:szCs w:val="21"/>
        </w:rPr>
        <w:t>根据</w:t>
      </w:r>
      <w:r>
        <w:rPr>
          <w:rFonts w:hint="eastAsia" w:ascii="宋体" w:hAnsi="宋体" w:cs="宋体"/>
          <w:bCs/>
          <w:szCs w:val="21"/>
          <w:shd w:val="clear" w:color="auto" w:fill="FFFFFF"/>
        </w:rPr>
        <w:t>《许昌市文化志愿服务管理办法》</w:t>
      </w:r>
      <w:r>
        <w:rPr>
          <w:rFonts w:hint="eastAsia" w:ascii="Arial" w:hAnsi="Arial" w:cs="Arial"/>
          <w:bCs/>
          <w:szCs w:val="21"/>
          <w:shd w:val="clear" w:color="auto" w:fill="FFFFFF"/>
        </w:rPr>
        <w:t>加强</w:t>
      </w:r>
      <w:r>
        <w:rPr>
          <w:rFonts w:hint="eastAsia"/>
          <w:bCs/>
          <w:szCs w:val="21"/>
        </w:rPr>
        <w:t>文化志愿者队伍建设。</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ascii="黑体" w:hAnsi="黑体" w:eastAsia="黑体"/>
          <w:kern w:val="0"/>
          <w:szCs w:val="21"/>
        </w:rPr>
        <w:t>5</w:t>
      </w:r>
      <w:r>
        <w:rPr>
          <w:rFonts w:hint="eastAsia" w:ascii="黑体" w:hAnsi="黑体" w:eastAsia="黑体"/>
          <w:kern w:val="0"/>
          <w:szCs w:val="21"/>
        </w:rPr>
        <w:t>.4 资金</w:t>
      </w:r>
    </w:p>
    <w:p>
      <w:pPr>
        <w:widowControl/>
        <w:rPr>
          <w:rFonts w:ascii="宋体" w:hAnsi="宋体" w:cs="宋体"/>
          <w:szCs w:val="21"/>
        </w:rPr>
      </w:pPr>
      <w:r>
        <w:rPr>
          <w:rFonts w:ascii="黑体" w:hAnsi="黑体" w:eastAsia="黑体" w:cs="黑体"/>
          <w:szCs w:val="21"/>
        </w:rPr>
        <w:t>5</w:t>
      </w:r>
      <w:r>
        <w:rPr>
          <w:rFonts w:hint="eastAsia" w:ascii="黑体" w:hAnsi="黑体" w:eastAsia="黑体" w:cs="黑体"/>
          <w:szCs w:val="21"/>
        </w:rPr>
        <w:t xml:space="preserve">.4.1 </w:t>
      </w:r>
      <w:r>
        <w:rPr>
          <w:rFonts w:hint="eastAsia" w:ascii="宋体" w:hAnsi="宋体" w:cs="宋体"/>
          <w:szCs w:val="21"/>
        </w:rPr>
        <w:t>乡镇（街道）人民政府应当保障文化综合服务中心人员经费、文化事业活动经费，文化活动经费应纳入政府年度资金预算。</w:t>
      </w:r>
    </w:p>
    <w:p>
      <w:pPr>
        <w:widowControl/>
        <w:rPr>
          <w:rFonts w:ascii="宋体" w:hAnsi="宋体" w:cs="宋体"/>
          <w:b/>
          <w:szCs w:val="21"/>
        </w:rPr>
      </w:pPr>
      <w:r>
        <w:rPr>
          <w:rFonts w:ascii="黑体" w:hAnsi="黑体" w:eastAsia="黑体" w:cs="黑体"/>
          <w:szCs w:val="21"/>
        </w:rPr>
        <w:t>5</w:t>
      </w:r>
      <w:r>
        <w:rPr>
          <w:rFonts w:hint="eastAsia" w:ascii="黑体" w:hAnsi="黑体" w:eastAsia="黑体" w:cs="黑体"/>
          <w:szCs w:val="21"/>
        </w:rPr>
        <w:t xml:space="preserve">.4.2 </w:t>
      </w:r>
      <w:r>
        <w:rPr>
          <w:rFonts w:hint="eastAsia" w:ascii="宋体" w:hAnsi="宋体" w:cs="宋体"/>
          <w:bCs/>
          <w:kern w:val="0"/>
          <w:szCs w:val="21"/>
        </w:rPr>
        <w:t>村（社区）综合文化服务中心应当根据实际需要，从村(社区）工作经费中安排文化活动经费。</w:t>
      </w:r>
    </w:p>
    <w:p>
      <w:pPr>
        <w:rPr>
          <w:szCs w:val="21"/>
        </w:rPr>
      </w:pPr>
      <w:r>
        <w:rPr>
          <w:rFonts w:ascii="黑体" w:hAnsi="黑体" w:eastAsia="黑体" w:cs="黑体"/>
          <w:szCs w:val="21"/>
        </w:rPr>
        <w:t>5</w:t>
      </w:r>
      <w:r>
        <w:rPr>
          <w:rFonts w:hint="eastAsia" w:ascii="黑体" w:hAnsi="黑体" w:eastAsia="黑体" w:cs="黑体"/>
          <w:szCs w:val="21"/>
        </w:rPr>
        <w:t xml:space="preserve">.4.3 </w:t>
      </w:r>
      <w:r>
        <w:rPr>
          <w:rFonts w:hint="eastAsia" w:ascii="宋体" w:hAnsi="宋体" w:cs="宋体"/>
          <w:szCs w:val="21"/>
        </w:rPr>
        <w:t>鼓励支持企业、社会组织和其他社会力量，通过直接投资、赞助活动、捐助设备、资助项目，以及公益创投、公益众筹等方式，参与乡镇（街道）、村（社区）综合文化服务中心建设和管理，形成良性多元服务保障机制。</w:t>
      </w:r>
    </w:p>
    <w:p>
      <w:pPr>
        <w:tabs>
          <w:tab w:val="center" w:pos="4153"/>
          <w:tab w:val="right" w:pos="8306"/>
        </w:tabs>
        <w:snapToGrid w:val="0"/>
        <w:rPr>
          <w:rFonts w:ascii="黑体" w:hAnsi="黑体" w:eastAsia="黑体" w:cs="黑体"/>
          <w:szCs w:val="21"/>
        </w:rPr>
      </w:pPr>
    </w:p>
    <w:p>
      <w:pPr>
        <w:pStyle w:val="4"/>
        <w:spacing w:before="0" w:after="0" w:line="360" w:lineRule="auto"/>
        <w:rPr>
          <w:rFonts w:hint="eastAsia" w:ascii="黑体" w:hAnsi="黑体" w:eastAsia="黑体"/>
          <w:szCs w:val="21"/>
        </w:rPr>
      </w:pPr>
      <w:bookmarkStart w:id="19" w:name="_Toc82858495"/>
      <w:bookmarkStart w:id="20" w:name="_Toc86157105"/>
      <w:r>
        <w:rPr>
          <w:rFonts w:ascii="黑体" w:hAnsi="黑体" w:eastAsia="黑体"/>
          <w:b w:val="0"/>
          <w:sz w:val="21"/>
          <w:szCs w:val="21"/>
        </w:rPr>
        <w:t>6</w:t>
      </w:r>
      <w:r>
        <w:rPr>
          <w:rFonts w:hint="eastAsia" w:ascii="黑体" w:hAnsi="黑体" w:eastAsia="黑体"/>
          <w:b w:val="0"/>
          <w:sz w:val="21"/>
          <w:szCs w:val="21"/>
        </w:rPr>
        <w:t xml:space="preserve"> </w:t>
      </w:r>
      <w:r>
        <w:rPr>
          <w:rFonts w:ascii="黑体" w:hAnsi="黑体" w:eastAsia="黑体"/>
          <w:b w:val="0"/>
          <w:sz w:val="21"/>
          <w:szCs w:val="21"/>
        </w:rPr>
        <w:t xml:space="preserve"> </w:t>
      </w:r>
      <w:r>
        <w:rPr>
          <w:rFonts w:hint="eastAsia" w:ascii="黑体" w:hAnsi="黑体" w:eastAsia="黑体"/>
          <w:b w:val="0"/>
          <w:sz w:val="21"/>
          <w:szCs w:val="21"/>
        </w:rPr>
        <w:t>服务</w:t>
      </w:r>
      <w:bookmarkEnd w:id="19"/>
      <w:r>
        <w:rPr>
          <w:rFonts w:hint="eastAsia" w:ascii="黑体" w:hAnsi="黑体" w:eastAsia="黑体"/>
          <w:b w:val="0"/>
          <w:sz w:val="21"/>
          <w:szCs w:val="21"/>
        </w:rPr>
        <w:t>能力</w:t>
      </w:r>
      <w:bookmarkEnd w:id="20"/>
    </w:p>
    <w:p>
      <w:pPr>
        <w:widowControl/>
        <w:tabs>
          <w:tab w:val="center" w:pos="4201"/>
          <w:tab w:val="right" w:leader="dot" w:pos="9298"/>
        </w:tabs>
        <w:autoSpaceDE w:val="0"/>
        <w:autoSpaceDN w:val="0"/>
        <w:spacing w:line="360" w:lineRule="auto"/>
        <w:rPr>
          <w:rFonts w:ascii="黑体" w:hAnsi="黑体" w:eastAsia="黑体"/>
          <w:kern w:val="0"/>
          <w:szCs w:val="21"/>
        </w:rPr>
      </w:pPr>
      <w:r>
        <w:rPr>
          <w:rFonts w:ascii="黑体" w:hAnsi="黑体" w:eastAsia="黑体"/>
          <w:kern w:val="0"/>
          <w:szCs w:val="21"/>
        </w:rPr>
        <w:t>6</w:t>
      </w:r>
      <w:r>
        <w:rPr>
          <w:rFonts w:hint="eastAsia" w:ascii="黑体" w:hAnsi="黑体" w:eastAsia="黑体"/>
          <w:kern w:val="0"/>
          <w:szCs w:val="21"/>
        </w:rPr>
        <w:t>.1 基本服务</w:t>
      </w:r>
    </w:p>
    <w:p>
      <w:pPr>
        <w:rPr>
          <w:rFonts w:hint="eastAsia" w:ascii="宋体" w:hAnsi="宋体" w:cs="宋体"/>
          <w:szCs w:val="21"/>
        </w:rPr>
      </w:pPr>
      <w:r>
        <w:rPr>
          <w:rFonts w:ascii="黑体" w:hAnsi="黑体" w:eastAsia="黑体" w:cs="黑体"/>
          <w:szCs w:val="21"/>
        </w:rPr>
        <w:t>6</w:t>
      </w:r>
      <w:r>
        <w:rPr>
          <w:rFonts w:hint="eastAsia" w:ascii="黑体" w:hAnsi="黑体" w:eastAsia="黑体" w:cs="黑体"/>
          <w:szCs w:val="21"/>
        </w:rPr>
        <w:t xml:space="preserve">.1.1 </w:t>
      </w:r>
      <w:r>
        <w:rPr>
          <w:rFonts w:hint="eastAsia" w:ascii="黑体" w:hAnsi="黑体" w:eastAsia="黑体" w:cs="黑体"/>
          <w:szCs w:val="21"/>
          <w:lang w:val="en-US" w:eastAsia="zh-CN"/>
        </w:rPr>
        <w:t xml:space="preserve"> </w:t>
      </w:r>
      <w:r>
        <w:rPr>
          <w:rFonts w:hint="eastAsia" w:ascii="宋体" w:hAnsi="宋体" w:cs="宋体"/>
          <w:szCs w:val="21"/>
        </w:rPr>
        <w:t>乡镇（街道）、村（社区）综合文化服务中心应按照国家“十四五”文化和旅游规划、“十四五”公共文化规划的要求，结合本地实际，开展丰富多彩的文化服务活动。</w:t>
      </w:r>
    </w:p>
    <w:p>
      <w:pPr>
        <w:widowControl/>
        <w:tabs>
          <w:tab w:val="center" w:pos="4201"/>
          <w:tab w:val="right" w:leader="dot" w:pos="9298"/>
        </w:tabs>
        <w:autoSpaceDE w:val="0"/>
        <w:autoSpaceDN w:val="0"/>
        <w:rPr>
          <w:rFonts w:ascii="宋体" w:hAnsi="Times New Roman"/>
          <w:strike/>
          <w:kern w:val="0"/>
          <w:szCs w:val="21"/>
        </w:rPr>
      </w:pPr>
      <w:r>
        <w:rPr>
          <w:rFonts w:ascii="黑体" w:hAnsi="黑体" w:eastAsia="黑体" w:cs="黑体"/>
          <w:szCs w:val="21"/>
        </w:rPr>
        <w:t>6</w:t>
      </w:r>
      <w:r>
        <w:rPr>
          <w:rFonts w:hint="eastAsia" w:ascii="黑体" w:hAnsi="黑体" w:eastAsia="黑体" w:cs="黑体"/>
          <w:szCs w:val="21"/>
        </w:rPr>
        <w:t>.1.</w:t>
      </w:r>
      <w:r>
        <w:rPr>
          <w:rFonts w:hint="eastAsia" w:ascii="黑体" w:hAnsi="黑体" w:eastAsia="黑体" w:cs="黑体"/>
          <w:szCs w:val="21"/>
          <w:lang w:val="en-US" w:eastAsia="zh-CN"/>
        </w:rPr>
        <w:t xml:space="preserve">2  </w:t>
      </w:r>
      <w:r>
        <w:rPr>
          <w:rFonts w:hint="eastAsia" w:ascii="宋体" w:hAnsi="宋体" w:cs="宋体"/>
          <w:szCs w:val="21"/>
        </w:rPr>
        <w:t>乡镇（街道）</w:t>
      </w:r>
      <w:r>
        <w:rPr>
          <w:rFonts w:hint="eastAsia" w:ascii="宋体" w:hAnsi="Times New Roman"/>
          <w:kern w:val="0"/>
          <w:szCs w:val="21"/>
        </w:rPr>
        <w:t>文化服务中心应配置音乐、戏剧、舞蹈、美术等文化艺术人员。</w:t>
      </w:r>
    </w:p>
    <w:p>
      <w:pPr>
        <w:widowControl/>
        <w:rPr>
          <w:rFonts w:ascii="宋体" w:hAnsi="宋体" w:cs="宋体"/>
          <w:bCs/>
          <w:kern w:val="0"/>
          <w:szCs w:val="21"/>
        </w:rPr>
      </w:pPr>
      <w:r>
        <w:rPr>
          <w:rFonts w:ascii="黑体" w:hAnsi="黑体" w:eastAsia="黑体" w:cs="宋体"/>
          <w:bCs/>
          <w:kern w:val="0"/>
          <w:szCs w:val="21"/>
        </w:rPr>
        <w:t>6.</w:t>
      </w:r>
      <w:r>
        <w:rPr>
          <w:rFonts w:hint="eastAsia" w:ascii="黑体" w:hAnsi="黑体" w:eastAsia="黑体" w:cs="宋体"/>
          <w:bCs/>
          <w:kern w:val="0"/>
          <w:szCs w:val="21"/>
        </w:rPr>
        <w:t>1.</w:t>
      </w:r>
      <w:r>
        <w:rPr>
          <w:rFonts w:hint="eastAsia" w:ascii="黑体" w:hAnsi="黑体" w:eastAsia="黑体" w:cs="宋体"/>
          <w:bCs/>
          <w:kern w:val="0"/>
          <w:szCs w:val="21"/>
          <w:lang w:val="en-US" w:eastAsia="zh-CN"/>
        </w:rPr>
        <w:t>3</w:t>
      </w:r>
      <w:r>
        <w:rPr>
          <w:rFonts w:ascii="黑体" w:hAnsi="黑体" w:eastAsia="黑体" w:cs="宋体"/>
          <w:bCs/>
          <w:kern w:val="0"/>
          <w:szCs w:val="21"/>
        </w:rPr>
        <w:t xml:space="preserve"> </w:t>
      </w:r>
      <w:r>
        <w:rPr>
          <w:rFonts w:hint="eastAsia" w:ascii="宋体" w:hAnsi="宋体" w:cs="宋体"/>
          <w:bCs/>
          <w:kern w:val="0"/>
          <w:szCs w:val="21"/>
        </w:rPr>
        <w:t>村（社区）应保障群众享有的读书、看报、看电影、看电视、听广播、参加文化活动等基本文化权益。</w:t>
      </w:r>
    </w:p>
    <w:p>
      <w:pPr>
        <w:widowControl/>
        <w:rPr>
          <w:rFonts w:ascii="宋体" w:hAnsi="宋体" w:cs="宋体"/>
          <w:bCs/>
          <w:kern w:val="0"/>
          <w:szCs w:val="21"/>
        </w:rPr>
      </w:pPr>
      <w:r>
        <w:rPr>
          <w:rFonts w:ascii="黑体" w:hAnsi="黑体" w:eastAsia="黑体" w:cs="黑体"/>
          <w:bCs/>
          <w:kern w:val="0"/>
          <w:szCs w:val="21"/>
        </w:rPr>
        <w:t>6</w:t>
      </w:r>
      <w:r>
        <w:rPr>
          <w:rFonts w:hint="eastAsia" w:ascii="黑体" w:hAnsi="黑体" w:eastAsia="黑体" w:cs="黑体"/>
          <w:bCs/>
          <w:kern w:val="0"/>
          <w:szCs w:val="21"/>
        </w:rPr>
        <w:t>.1.</w:t>
      </w:r>
      <w:r>
        <w:rPr>
          <w:rFonts w:hint="eastAsia" w:ascii="黑体" w:hAnsi="黑体" w:eastAsia="黑体" w:cs="黑体"/>
          <w:bCs/>
          <w:kern w:val="0"/>
          <w:szCs w:val="21"/>
          <w:lang w:val="en-US" w:eastAsia="zh-CN"/>
        </w:rPr>
        <w:t>4</w:t>
      </w:r>
      <w:r>
        <w:rPr>
          <w:rFonts w:hint="eastAsia" w:ascii="黑体" w:hAnsi="黑体" w:eastAsia="黑体" w:cs="黑体"/>
          <w:bCs/>
          <w:kern w:val="0"/>
          <w:szCs w:val="21"/>
        </w:rPr>
        <w:t xml:space="preserve"> </w:t>
      </w:r>
      <w:r>
        <w:rPr>
          <w:rFonts w:hint="eastAsia" w:ascii="宋体" w:hAnsi="宋体" w:cs="宋体"/>
          <w:bCs/>
          <w:kern w:val="0"/>
          <w:szCs w:val="21"/>
        </w:rPr>
        <w:t>乡镇（街道）、村（社区）综合文化服务中心</w:t>
      </w:r>
      <w:r>
        <w:rPr>
          <w:rFonts w:ascii="宋体" w:hAnsi="宋体" w:cs="宋体"/>
          <w:bCs/>
          <w:kern w:val="0"/>
          <w:szCs w:val="21"/>
        </w:rPr>
        <w:t>应立足当地特色文化资源如红色文化</w:t>
      </w:r>
      <w:r>
        <w:rPr>
          <w:rFonts w:hint="eastAsia" w:ascii="宋体" w:hAnsi="宋体" w:cs="宋体"/>
          <w:bCs/>
          <w:kern w:val="0"/>
          <w:szCs w:val="21"/>
        </w:rPr>
        <w:t>、</w:t>
      </w:r>
      <w:r>
        <w:rPr>
          <w:rFonts w:ascii="宋体" w:hAnsi="宋体" w:cs="宋体"/>
          <w:bCs/>
          <w:kern w:val="0"/>
          <w:szCs w:val="21"/>
        </w:rPr>
        <w:t>三国文化</w:t>
      </w:r>
      <w:r>
        <w:rPr>
          <w:rFonts w:hint="eastAsia" w:ascii="宋体" w:hAnsi="宋体" w:cs="宋体"/>
          <w:bCs/>
          <w:kern w:val="0"/>
          <w:szCs w:val="21"/>
        </w:rPr>
        <w:t>、钧</w:t>
      </w:r>
      <w:r>
        <w:rPr>
          <w:rFonts w:ascii="宋体" w:hAnsi="宋体" w:cs="宋体"/>
          <w:bCs/>
          <w:kern w:val="0"/>
          <w:szCs w:val="21"/>
        </w:rPr>
        <w:t>瓷文化</w:t>
      </w:r>
      <w:r>
        <w:rPr>
          <w:rFonts w:hint="eastAsia" w:ascii="宋体" w:hAnsi="宋体" w:cs="宋体"/>
          <w:bCs/>
          <w:kern w:val="0"/>
          <w:szCs w:val="21"/>
        </w:rPr>
        <w:t>、</w:t>
      </w:r>
      <w:r>
        <w:rPr>
          <w:rFonts w:ascii="宋体" w:hAnsi="宋体" w:cs="宋体"/>
          <w:bCs/>
          <w:kern w:val="0"/>
          <w:szCs w:val="21"/>
        </w:rPr>
        <w:t>烟</w:t>
      </w:r>
      <w:r>
        <w:rPr>
          <w:rFonts w:hint="eastAsia" w:ascii="宋体" w:hAnsi="宋体" w:cs="宋体"/>
          <w:bCs/>
          <w:kern w:val="0"/>
          <w:szCs w:val="21"/>
        </w:rPr>
        <w:t>草</w:t>
      </w:r>
      <w:r>
        <w:rPr>
          <w:rFonts w:ascii="宋体" w:hAnsi="宋体" w:cs="宋体"/>
          <w:bCs/>
          <w:kern w:val="0"/>
          <w:szCs w:val="21"/>
        </w:rPr>
        <w:t>文化</w:t>
      </w:r>
      <w:r>
        <w:rPr>
          <w:rFonts w:hint="eastAsia" w:ascii="宋体" w:hAnsi="宋体" w:cs="宋体"/>
          <w:bCs/>
          <w:kern w:val="0"/>
          <w:szCs w:val="21"/>
        </w:rPr>
        <w:t>、花木文化、</w:t>
      </w:r>
      <w:r>
        <w:rPr>
          <w:rFonts w:ascii="宋体" w:hAnsi="宋体" w:cs="宋体"/>
          <w:bCs/>
          <w:kern w:val="0"/>
          <w:szCs w:val="21"/>
        </w:rPr>
        <w:t>中医药文化</w:t>
      </w:r>
      <w:r>
        <w:rPr>
          <w:rFonts w:hint="eastAsia" w:ascii="宋体" w:hAnsi="宋体" w:cs="宋体"/>
          <w:bCs/>
          <w:kern w:val="0"/>
          <w:szCs w:val="21"/>
        </w:rPr>
        <w:t>、</w:t>
      </w:r>
      <w:r>
        <w:rPr>
          <w:rFonts w:ascii="宋体" w:hAnsi="宋体" w:cs="宋体"/>
          <w:bCs/>
          <w:kern w:val="0"/>
          <w:szCs w:val="21"/>
        </w:rPr>
        <w:t>非遗</w:t>
      </w:r>
      <w:r>
        <w:rPr>
          <w:rFonts w:hint="eastAsia" w:ascii="宋体" w:hAnsi="宋体" w:cs="宋体"/>
          <w:bCs/>
          <w:kern w:val="0"/>
          <w:szCs w:val="21"/>
        </w:rPr>
        <w:t>物质</w:t>
      </w:r>
      <w:r>
        <w:rPr>
          <w:rFonts w:ascii="宋体" w:hAnsi="宋体" w:cs="宋体"/>
          <w:bCs/>
          <w:kern w:val="0"/>
          <w:szCs w:val="21"/>
        </w:rPr>
        <w:t>文化</w:t>
      </w:r>
      <w:r>
        <w:rPr>
          <w:rFonts w:hint="eastAsia" w:ascii="宋体" w:hAnsi="宋体" w:cs="宋体"/>
          <w:bCs/>
          <w:kern w:val="0"/>
          <w:szCs w:val="21"/>
        </w:rPr>
        <w:t>遗产，开展</w:t>
      </w:r>
      <w:r>
        <w:rPr>
          <w:rFonts w:ascii="宋体" w:hAnsi="宋体" w:cs="宋体"/>
          <w:bCs/>
          <w:kern w:val="0"/>
          <w:szCs w:val="21"/>
        </w:rPr>
        <w:t>数字</w:t>
      </w:r>
      <w:r>
        <w:rPr>
          <w:rFonts w:hint="eastAsia" w:ascii="宋体" w:hAnsi="宋体" w:cs="宋体"/>
          <w:bCs/>
          <w:kern w:val="0"/>
          <w:szCs w:val="21"/>
        </w:rPr>
        <w:t>文化服务</w:t>
      </w:r>
      <w:r>
        <w:rPr>
          <w:rFonts w:ascii="宋体" w:hAnsi="宋体" w:cs="宋体"/>
          <w:bCs/>
          <w:kern w:val="0"/>
          <w:szCs w:val="21"/>
        </w:rPr>
        <w:t>。</w:t>
      </w:r>
    </w:p>
    <w:p>
      <w:pPr>
        <w:widowControl/>
        <w:rPr>
          <w:rFonts w:ascii="宋体" w:hAnsi="宋体" w:cs="仿宋"/>
          <w:kern w:val="0"/>
          <w:szCs w:val="21"/>
        </w:rPr>
      </w:pPr>
      <w:r>
        <w:rPr>
          <w:rFonts w:ascii="黑体" w:hAnsi="黑体" w:eastAsia="黑体" w:cs="黑体"/>
          <w:szCs w:val="21"/>
        </w:rPr>
        <w:t>6</w:t>
      </w:r>
      <w:r>
        <w:rPr>
          <w:rFonts w:hint="eastAsia" w:ascii="黑体" w:hAnsi="黑体" w:eastAsia="黑体" w:cs="黑体"/>
          <w:szCs w:val="21"/>
        </w:rPr>
        <w:t>.1.</w:t>
      </w:r>
      <w:r>
        <w:rPr>
          <w:rFonts w:hint="eastAsia" w:ascii="黑体" w:hAnsi="黑体" w:eastAsia="黑体" w:cs="黑体"/>
          <w:szCs w:val="21"/>
          <w:lang w:val="en-US" w:eastAsia="zh-CN"/>
        </w:rPr>
        <w:t>5</w:t>
      </w:r>
      <w:r>
        <w:rPr>
          <w:rFonts w:hint="eastAsia" w:ascii="黑体" w:hAnsi="黑体" w:eastAsia="黑体" w:cs="黑体"/>
          <w:szCs w:val="21"/>
        </w:rPr>
        <w:t xml:space="preserve"> </w:t>
      </w:r>
      <w:r>
        <w:rPr>
          <w:rFonts w:hint="eastAsia" w:ascii="宋体" w:hAnsi="宋体" w:cs="宋体"/>
          <w:szCs w:val="21"/>
        </w:rPr>
        <w:t>乡镇（街道）、村（社区）综合文化服务中心应围绕新时代文化工作的特点，</w:t>
      </w:r>
      <w:r>
        <w:rPr>
          <w:rFonts w:hint="eastAsia" w:ascii="宋体" w:hAnsi="宋体" w:cs="仿宋"/>
          <w:kern w:val="0"/>
          <w:szCs w:val="21"/>
        </w:rPr>
        <w:t>开展创新服务，如流动服务、阵地服务、数字服务等等。</w:t>
      </w:r>
    </w:p>
    <w:p>
      <w:pPr>
        <w:tabs>
          <w:tab w:val="center" w:pos="4153"/>
          <w:tab w:val="right" w:pos="8306"/>
        </w:tabs>
        <w:snapToGrid w:val="0"/>
        <w:rPr>
          <w:sz w:val="18"/>
          <w:szCs w:val="18"/>
        </w:rPr>
      </w:pPr>
      <w:r>
        <w:rPr>
          <w:rFonts w:hint="eastAsia" w:ascii="黑体" w:hAnsi="黑体" w:eastAsia="黑体" w:cs="黑体"/>
          <w:kern w:val="0"/>
          <w:szCs w:val="21"/>
        </w:rPr>
        <w:t>6.1.</w:t>
      </w:r>
      <w:r>
        <w:rPr>
          <w:rFonts w:hint="eastAsia" w:ascii="黑体" w:hAnsi="黑体" w:eastAsia="黑体" w:cs="黑体"/>
          <w:kern w:val="0"/>
          <w:szCs w:val="21"/>
          <w:lang w:val="en-US" w:eastAsia="zh-CN"/>
        </w:rPr>
        <w:t>6</w:t>
      </w:r>
      <w:r>
        <w:rPr>
          <w:rFonts w:hint="eastAsia" w:ascii="宋体" w:hAnsi="宋体" w:cs="仿宋"/>
          <w:kern w:val="0"/>
          <w:sz w:val="18"/>
          <w:szCs w:val="21"/>
        </w:rPr>
        <w:t xml:space="preserve"> </w:t>
      </w:r>
      <w:r>
        <w:rPr>
          <w:rFonts w:hint="eastAsia" w:ascii="宋体" w:hAnsi="宋体" w:cs="宋体"/>
          <w:szCs w:val="21"/>
        </w:rPr>
        <w:t>乡镇（街道）、村（社区）综合文化服务中心应</w:t>
      </w:r>
      <w:r>
        <w:rPr>
          <w:rFonts w:hint="eastAsia" w:ascii="宋体" w:hAnsi="宋体" w:cs="宋体"/>
          <w:kern w:val="0"/>
          <w:szCs w:val="21"/>
        </w:rPr>
        <w:t>主动融入新时代文明实践中心的活动，在服务内容、服务方式、服务品牌、服务创新等方面进行创新服务。</w:t>
      </w:r>
    </w:p>
    <w:p>
      <w:pPr>
        <w:rPr>
          <w:szCs w:val="21"/>
        </w:rPr>
      </w:pPr>
      <w:r>
        <w:rPr>
          <w:rFonts w:ascii="黑体" w:hAnsi="黑体" w:eastAsia="黑体" w:cs="黑体"/>
          <w:szCs w:val="21"/>
        </w:rPr>
        <w:t>6</w:t>
      </w:r>
      <w:r>
        <w:rPr>
          <w:rFonts w:hint="eastAsia" w:ascii="黑体" w:hAnsi="黑体" w:eastAsia="黑体" w:cs="黑体"/>
          <w:szCs w:val="21"/>
        </w:rPr>
        <w:t>.1.</w:t>
      </w:r>
      <w:r>
        <w:rPr>
          <w:rFonts w:hint="eastAsia" w:ascii="黑体" w:hAnsi="黑体" w:eastAsia="黑体" w:cs="黑体"/>
          <w:szCs w:val="21"/>
          <w:lang w:val="en-US" w:eastAsia="zh-CN"/>
        </w:rPr>
        <w:t>7</w:t>
      </w:r>
      <w:r>
        <w:rPr>
          <w:rFonts w:ascii="黑体" w:hAnsi="黑体" w:eastAsia="黑体" w:cs="黑体"/>
          <w:szCs w:val="21"/>
        </w:rPr>
        <w:t xml:space="preserve"> </w:t>
      </w:r>
      <w:r>
        <w:rPr>
          <w:rFonts w:hint="eastAsia" w:ascii="宋体" w:hAnsi="宋体" w:cs="宋体"/>
          <w:kern w:val="0"/>
          <w:szCs w:val="21"/>
        </w:rPr>
        <w:t>乡镇（街道）村（社区）应当建立群众文化需</w:t>
      </w:r>
      <w:r>
        <w:rPr>
          <w:rFonts w:hint="eastAsia"/>
          <w:szCs w:val="21"/>
        </w:rPr>
        <w:t>求开展菜单式、订单式服务，通过网上云平台、意见箱等形式，及时收集群众个性化文化需求，并迅速回应。满足群众需求的文化服务时限一般不超过48小时。</w:t>
      </w:r>
    </w:p>
    <w:p>
      <w:pPr>
        <w:widowControl/>
        <w:rPr>
          <w:rFonts w:ascii="宋体" w:hAnsi="宋体" w:cs="宋体"/>
          <w:szCs w:val="21"/>
        </w:rPr>
      </w:pPr>
      <w:r>
        <w:rPr>
          <w:rFonts w:ascii="黑体" w:hAnsi="黑体" w:eastAsia="黑体" w:cs="黑体"/>
          <w:szCs w:val="21"/>
        </w:rPr>
        <w:t>6</w:t>
      </w:r>
      <w:r>
        <w:rPr>
          <w:rFonts w:hint="eastAsia" w:ascii="黑体" w:hAnsi="黑体" w:eastAsia="黑体" w:cs="黑体"/>
          <w:szCs w:val="21"/>
        </w:rPr>
        <w:t>.1.</w:t>
      </w:r>
      <w:r>
        <w:rPr>
          <w:rFonts w:hint="eastAsia" w:ascii="黑体" w:hAnsi="黑体" w:eastAsia="黑体" w:cs="黑体"/>
          <w:szCs w:val="21"/>
          <w:lang w:val="en-US" w:eastAsia="zh-CN"/>
        </w:rPr>
        <w:t>8</w:t>
      </w:r>
      <w:r>
        <w:rPr>
          <w:rFonts w:hint="eastAsia" w:ascii="黑体" w:hAnsi="黑体" w:eastAsia="黑体" w:cs="黑体"/>
          <w:szCs w:val="21"/>
        </w:rPr>
        <w:t xml:space="preserve"> </w:t>
      </w:r>
      <w:r>
        <w:rPr>
          <w:rFonts w:hint="eastAsia" w:ascii="宋体" w:hAnsi="宋体" w:cs="宋体"/>
          <w:szCs w:val="21"/>
        </w:rPr>
        <w:t>应围绕乡村振兴战略，结合地方实际，探索实践乡村振兴文化特色服务活动。</w:t>
      </w:r>
    </w:p>
    <w:p>
      <w:pPr>
        <w:tabs>
          <w:tab w:val="center" w:pos="4153"/>
          <w:tab w:val="right" w:pos="8306"/>
        </w:tabs>
        <w:snapToGrid w:val="0"/>
        <w:rPr>
          <w:rFonts w:hint="eastAsia"/>
          <w:szCs w:val="21"/>
        </w:rPr>
      </w:pPr>
      <w:r>
        <w:rPr>
          <w:rFonts w:ascii="黑体" w:hAnsi="黑体" w:eastAsia="黑体" w:cs="黑体"/>
          <w:szCs w:val="21"/>
        </w:rPr>
        <w:t>6</w:t>
      </w:r>
      <w:r>
        <w:rPr>
          <w:rFonts w:hint="eastAsia" w:ascii="黑体" w:hAnsi="黑体" w:eastAsia="黑体" w:cs="黑体"/>
          <w:szCs w:val="21"/>
        </w:rPr>
        <w:t>.1.</w:t>
      </w:r>
      <w:r>
        <w:rPr>
          <w:rFonts w:hint="eastAsia" w:ascii="黑体" w:hAnsi="黑体" w:eastAsia="黑体" w:cs="黑体"/>
          <w:szCs w:val="21"/>
          <w:lang w:val="en-US" w:eastAsia="zh-CN"/>
        </w:rPr>
        <w:t>9</w:t>
      </w:r>
      <w:r>
        <w:rPr>
          <w:rFonts w:ascii="黑体" w:hAnsi="黑体" w:eastAsia="黑体" w:cs="黑体"/>
          <w:szCs w:val="21"/>
        </w:rPr>
        <w:t xml:space="preserve"> </w:t>
      </w:r>
      <w:r>
        <w:rPr>
          <w:rFonts w:hint="eastAsia" w:ascii="宋体" w:hAnsi="宋体" w:cs="宋体"/>
          <w:szCs w:val="21"/>
        </w:rPr>
        <w:t>充分发挥互联网等现代信息技术优势,利用公共数字文化项目和资源,为基层群众提供数字文化服务，</w:t>
      </w:r>
      <w:r>
        <w:rPr>
          <w:rFonts w:hint="eastAsia"/>
          <w:szCs w:val="21"/>
        </w:rPr>
        <w:t>开展云展览、云阅读、云视听，推动基层公共文化服务走上“云端”、进入“指尖”。</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ascii="黑体" w:hAnsi="黑体" w:eastAsia="黑体"/>
          <w:kern w:val="0"/>
          <w:szCs w:val="21"/>
        </w:rPr>
        <w:t>6.</w:t>
      </w:r>
      <w:r>
        <w:rPr>
          <w:rFonts w:hint="eastAsia" w:ascii="黑体" w:hAnsi="黑体" w:eastAsia="黑体"/>
          <w:kern w:val="0"/>
          <w:szCs w:val="21"/>
        </w:rPr>
        <w:t>2</w:t>
      </w:r>
      <w:r>
        <w:rPr>
          <w:rFonts w:ascii="黑体" w:hAnsi="黑体" w:eastAsia="黑体"/>
          <w:kern w:val="0"/>
          <w:szCs w:val="21"/>
        </w:rPr>
        <w:t xml:space="preserve"> </w:t>
      </w:r>
      <w:r>
        <w:rPr>
          <w:rFonts w:hint="eastAsia" w:ascii="黑体" w:hAnsi="黑体" w:eastAsia="黑体"/>
          <w:kern w:val="0"/>
          <w:szCs w:val="21"/>
        </w:rPr>
        <w:t>活动</w:t>
      </w:r>
    </w:p>
    <w:p>
      <w:pPr>
        <w:rPr>
          <w:rFonts w:hint="eastAsia" w:ascii="宋体" w:hAnsi="宋体" w:cs="宋体"/>
          <w:szCs w:val="21"/>
        </w:rPr>
      </w:pPr>
      <w:r>
        <w:rPr>
          <w:rFonts w:ascii="黑体" w:hAnsi="黑体" w:eastAsia="黑体" w:cs="黑体"/>
          <w:kern w:val="0"/>
          <w:szCs w:val="21"/>
        </w:rPr>
        <w:t>6</w:t>
      </w:r>
      <w:r>
        <w:rPr>
          <w:rFonts w:hint="eastAsia" w:ascii="黑体" w:hAnsi="黑体" w:eastAsia="黑体" w:cs="黑体"/>
          <w:kern w:val="0"/>
          <w:szCs w:val="21"/>
        </w:rPr>
        <w:t>.2.</w:t>
      </w:r>
      <w:r>
        <w:rPr>
          <w:rFonts w:ascii="黑体" w:hAnsi="黑体" w:eastAsia="黑体" w:cs="黑体"/>
          <w:kern w:val="0"/>
          <w:szCs w:val="21"/>
        </w:rPr>
        <w:t>1</w:t>
      </w:r>
      <w:r>
        <w:rPr>
          <w:rFonts w:hint="eastAsia" w:ascii="黑体" w:hAnsi="黑体" w:eastAsia="黑体" w:cs="黑体"/>
          <w:kern w:val="0"/>
          <w:szCs w:val="21"/>
        </w:rPr>
        <w:t xml:space="preserve"> </w:t>
      </w:r>
      <w:r>
        <w:rPr>
          <w:rFonts w:hint="eastAsia" w:ascii="宋体" w:hAnsi="宋体" w:cs="宋体"/>
          <w:szCs w:val="21"/>
        </w:rPr>
        <w:t>乡镇（办事处）、村（社区）应根据群众需要，提供具有时代特色、地域特色、优秀文化特色，群众耳熟能详，喜闻乐见的文化活动，打造基层文化品牌。</w:t>
      </w:r>
    </w:p>
    <w:p>
      <w:pPr>
        <w:rPr>
          <w:rFonts w:ascii="宋体" w:hAnsi="宋体" w:cs="仿宋"/>
          <w:kern w:val="0"/>
          <w:szCs w:val="21"/>
        </w:rPr>
      </w:pPr>
      <w:r>
        <w:rPr>
          <w:rFonts w:ascii="黑体" w:hAnsi="黑体" w:eastAsia="黑体" w:cs="黑体"/>
          <w:szCs w:val="21"/>
        </w:rPr>
        <w:t>6</w:t>
      </w:r>
      <w:r>
        <w:rPr>
          <w:rFonts w:hint="eastAsia" w:ascii="黑体" w:hAnsi="黑体" w:eastAsia="黑体" w:cs="黑体"/>
          <w:szCs w:val="21"/>
        </w:rPr>
        <w:t>.2.</w:t>
      </w:r>
      <w:r>
        <w:rPr>
          <w:rFonts w:ascii="黑体" w:hAnsi="黑体" w:eastAsia="黑体" w:cs="黑体"/>
          <w:szCs w:val="21"/>
        </w:rPr>
        <w:t>2</w:t>
      </w:r>
      <w:r>
        <w:rPr>
          <w:rFonts w:hint="eastAsia" w:ascii="黑体" w:hAnsi="黑体" w:eastAsia="黑体" w:cs="黑体"/>
          <w:szCs w:val="21"/>
        </w:rPr>
        <w:t xml:space="preserve"> </w:t>
      </w:r>
      <w:r>
        <w:rPr>
          <w:rFonts w:hint="eastAsia" w:ascii="宋体" w:hAnsi="宋体" w:cs="仿宋"/>
          <w:kern w:val="0"/>
          <w:szCs w:val="21"/>
        </w:rPr>
        <w:t>乡镇（街道）、村（社区）综合文化服务中心应针对老年人、未成年人、残障人士等特殊群体需求，开展公共文化服务活动。</w:t>
      </w:r>
    </w:p>
    <w:p>
      <w:pPr>
        <w:tabs>
          <w:tab w:val="center" w:pos="4153"/>
          <w:tab w:val="right" w:pos="8306"/>
        </w:tabs>
        <w:snapToGrid w:val="0"/>
        <w:rPr>
          <w:rFonts w:ascii="宋体" w:hAnsi="宋体" w:cs="宋体"/>
          <w:szCs w:val="21"/>
        </w:rPr>
      </w:pPr>
      <w:r>
        <w:rPr>
          <w:rFonts w:hint="eastAsia" w:ascii="黑体" w:hAnsi="黑体" w:eastAsia="黑体" w:cs="黑体"/>
          <w:szCs w:val="21"/>
        </w:rPr>
        <w:t xml:space="preserve">6.2.3 </w:t>
      </w:r>
      <w:r>
        <w:rPr>
          <w:rFonts w:hint="eastAsia" w:ascii="宋体" w:hAnsi="宋体" w:cs="宋体"/>
          <w:szCs w:val="21"/>
        </w:rPr>
        <w:t>充分展示文化活力和文化影响力。乡镇文化团队应形成特色文化品牌，开展常态化文化演出、文化志愿服务等服务活动。</w:t>
      </w:r>
    </w:p>
    <w:p>
      <w:pPr>
        <w:rPr>
          <w:rFonts w:ascii="宋体" w:hAnsi="宋体" w:cs="宋体"/>
          <w:szCs w:val="21"/>
        </w:rPr>
      </w:pPr>
      <w:r>
        <w:rPr>
          <w:rFonts w:ascii="黑体" w:hAnsi="黑体" w:eastAsia="黑体" w:cs="黑体"/>
          <w:szCs w:val="21"/>
        </w:rPr>
        <w:t>6</w:t>
      </w:r>
      <w:r>
        <w:rPr>
          <w:rFonts w:hint="eastAsia" w:ascii="黑体" w:hAnsi="黑体" w:eastAsia="黑体" w:cs="黑体"/>
          <w:szCs w:val="21"/>
        </w:rPr>
        <w:t>.2.4</w:t>
      </w:r>
      <w:r>
        <w:rPr>
          <w:rFonts w:ascii="黑体" w:hAnsi="黑体" w:eastAsia="黑体" w:cs="黑体"/>
          <w:szCs w:val="21"/>
        </w:rPr>
        <w:t xml:space="preserve"> </w:t>
      </w:r>
      <w:r>
        <w:rPr>
          <w:rFonts w:hint="eastAsia" w:ascii="宋体" w:hAnsi="宋体" w:cs="仿宋"/>
          <w:kern w:val="0"/>
          <w:szCs w:val="21"/>
        </w:rPr>
        <w:t>乡镇（街道）、村（社区）综合文化服务中心应围绕“我们的节日”，开展丰富多彩的群众文化活动，如“乡村村晚”“广场舞”“民俗文化节”等</w:t>
      </w:r>
      <w:r>
        <w:rPr>
          <w:rFonts w:hint="eastAsia" w:ascii="宋体" w:hAnsi="宋体" w:cs="宋体"/>
          <w:szCs w:val="21"/>
        </w:rPr>
        <w:t>。</w:t>
      </w:r>
    </w:p>
    <w:p>
      <w:pPr>
        <w:widowControl/>
        <w:rPr>
          <w:rFonts w:ascii="宋体" w:hAnsi="宋体" w:cs="宋体"/>
          <w:szCs w:val="21"/>
        </w:rPr>
      </w:pPr>
      <w:r>
        <w:rPr>
          <w:rFonts w:ascii="黑体" w:hAnsi="黑体" w:eastAsia="黑体" w:cs="黑体"/>
          <w:szCs w:val="21"/>
        </w:rPr>
        <w:t>6</w:t>
      </w:r>
      <w:r>
        <w:rPr>
          <w:rFonts w:hint="eastAsia" w:ascii="黑体" w:hAnsi="黑体" w:eastAsia="黑体" w:cs="黑体"/>
          <w:szCs w:val="21"/>
        </w:rPr>
        <w:t xml:space="preserve">.2.5 </w:t>
      </w:r>
      <w:r>
        <w:rPr>
          <w:rFonts w:hint="eastAsia" w:ascii="宋体" w:hAnsi="宋体" w:cs="宋体"/>
          <w:szCs w:val="21"/>
        </w:rPr>
        <w:t>乡镇（街道）、村（社区）综合文化服务中心应</w:t>
      </w:r>
      <w:r>
        <w:rPr>
          <w:rFonts w:ascii="宋体" w:hAnsi="宋体" w:cs="宋体"/>
          <w:bCs/>
          <w:kern w:val="0"/>
          <w:szCs w:val="21"/>
        </w:rPr>
        <w:t>联合农业</w:t>
      </w:r>
      <w:r>
        <w:rPr>
          <w:rFonts w:hint="eastAsia" w:ascii="宋体" w:hAnsi="宋体" w:cs="宋体"/>
          <w:bCs/>
          <w:kern w:val="0"/>
          <w:szCs w:val="21"/>
        </w:rPr>
        <w:t>、</w:t>
      </w:r>
      <w:r>
        <w:rPr>
          <w:rFonts w:ascii="宋体" w:hAnsi="宋体" w:cs="宋体"/>
          <w:bCs/>
          <w:kern w:val="0"/>
          <w:szCs w:val="21"/>
        </w:rPr>
        <w:t>科技</w:t>
      </w:r>
      <w:r>
        <w:rPr>
          <w:rFonts w:hint="eastAsia" w:ascii="宋体" w:hAnsi="宋体" w:cs="宋体"/>
          <w:bCs/>
          <w:kern w:val="0"/>
          <w:szCs w:val="21"/>
        </w:rPr>
        <w:t>、</w:t>
      </w:r>
      <w:r>
        <w:rPr>
          <w:rFonts w:ascii="宋体" w:hAnsi="宋体" w:cs="宋体"/>
          <w:bCs/>
          <w:kern w:val="0"/>
          <w:szCs w:val="21"/>
        </w:rPr>
        <w:t>劳动等部门</w:t>
      </w:r>
      <w:r>
        <w:rPr>
          <w:rFonts w:hint="eastAsia" w:ascii="宋体" w:hAnsi="宋体" w:cs="宋体"/>
          <w:bCs/>
          <w:kern w:val="0"/>
          <w:szCs w:val="21"/>
        </w:rPr>
        <w:t>，</w:t>
      </w:r>
      <w:r>
        <w:rPr>
          <w:rFonts w:ascii="宋体" w:hAnsi="宋体" w:cs="宋体"/>
          <w:bCs/>
          <w:kern w:val="0"/>
          <w:szCs w:val="21"/>
        </w:rPr>
        <w:t>针对城镇务工人员，农民群众，农村妇女</w:t>
      </w:r>
      <w:r>
        <w:rPr>
          <w:rFonts w:hint="eastAsia" w:ascii="宋体" w:hAnsi="宋体" w:cs="宋体"/>
          <w:bCs/>
          <w:kern w:val="0"/>
          <w:szCs w:val="21"/>
        </w:rPr>
        <w:t>等不同群体，</w:t>
      </w:r>
      <w:r>
        <w:rPr>
          <w:rFonts w:ascii="宋体" w:hAnsi="宋体" w:cs="宋体"/>
          <w:bCs/>
          <w:kern w:val="0"/>
          <w:szCs w:val="21"/>
        </w:rPr>
        <w:t>创造条件</w:t>
      </w:r>
      <w:r>
        <w:rPr>
          <w:rFonts w:hint="eastAsia" w:ascii="宋体" w:hAnsi="宋体" w:cs="宋体"/>
          <w:bCs/>
          <w:kern w:val="0"/>
          <w:szCs w:val="21"/>
        </w:rPr>
        <w:t>，</w:t>
      </w:r>
      <w:r>
        <w:rPr>
          <w:rFonts w:ascii="宋体" w:hAnsi="宋体" w:cs="宋体"/>
          <w:bCs/>
          <w:kern w:val="0"/>
          <w:szCs w:val="21"/>
        </w:rPr>
        <w:t>积极开展种植</w:t>
      </w:r>
      <w:r>
        <w:rPr>
          <w:rFonts w:hint="eastAsia" w:ascii="宋体" w:hAnsi="宋体" w:cs="宋体"/>
          <w:bCs/>
          <w:kern w:val="0"/>
          <w:szCs w:val="21"/>
        </w:rPr>
        <w:t>、</w:t>
      </w:r>
      <w:r>
        <w:rPr>
          <w:rFonts w:ascii="宋体" w:hAnsi="宋体" w:cs="宋体"/>
          <w:bCs/>
          <w:kern w:val="0"/>
          <w:szCs w:val="21"/>
        </w:rPr>
        <w:t>养殖</w:t>
      </w:r>
      <w:r>
        <w:rPr>
          <w:rFonts w:hint="eastAsia" w:ascii="宋体" w:hAnsi="宋体" w:cs="宋体"/>
          <w:bCs/>
          <w:kern w:val="0"/>
          <w:szCs w:val="21"/>
        </w:rPr>
        <w:t>、</w:t>
      </w:r>
      <w:r>
        <w:rPr>
          <w:rFonts w:ascii="宋体" w:hAnsi="宋体" w:cs="宋体"/>
          <w:bCs/>
          <w:kern w:val="0"/>
          <w:szCs w:val="21"/>
        </w:rPr>
        <w:t>农副产品加工等实用性型农业科技培训。</w:t>
      </w:r>
    </w:p>
    <w:p>
      <w:pPr>
        <w:rPr>
          <w:rFonts w:ascii="黑体" w:hAnsi="黑体" w:eastAsia="黑体" w:cs="黑体"/>
          <w:szCs w:val="21"/>
        </w:rPr>
      </w:pPr>
    </w:p>
    <w:p>
      <w:pPr>
        <w:pStyle w:val="4"/>
        <w:spacing w:before="0" w:after="0" w:line="360" w:lineRule="auto"/>
        <w:rPr>
          <w:rFonts w:hint="eastAsia" w:ascii="黑体" w:hAnsi="黑体" w:eastAsia="黑体"/>
          <w:b w:val="0"/>
          <w:sz w:val="21"/>
          <w:szCs w:val="21"/>
        </w:rPr>
      </w:pPr>
      <w:bookmarkStart w:id="21" w:name="_Toc82858496"/>
      <w:bookmarkStart w:id="22" w:name="_Toc86157106"/>
      <w:r>
        <w:rPr>
          <w:rFonts w:ascii="黑体" w:hAnsi="黑体" w:eastAsia="黑体"/>
          <w:b w:val="0"/>
          <w:sz w:val="21"/>
          <w:szCs w:val="21"/>
        </w:rPr>
        <w:t xml:space="preserve">7  </w:t>
      </w:r>
      <w:bookmarkEnd w:id="21"/>
      <w:r>
        <w:rPr>
          <w:rFonts w:hint="eastAsia" w:ascii="黑体" w:hAnsi="黑体" w:eastAsia="黑体"/>
          <w:b w:val="0"/>
          <w:sz w:val="21"/>
          <w:szCs w:val="21"/>
        </w:rPr>
        <w:t>服务监督</w:t>
      </w:r>
      <w:bookmarkEnd w:id="22"/>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.1</w:t>
      </w:r>
      <w:r>
        <w:rPr>
          <w:rFonts w:hint="eastAsia"/>
          <w:szCs w:val="21"/>
        </w:rPr>
        <w:t xml:space="preserve"> </w:t>
      </w:r>
      <w:r>
        <w:rPr>
          <w:rFonts w:hint="eastAsia" w:ascii="宋体" w:hAnsi="宋体" w:cs="宋体"/>
          <w:kern w:val="0"/>
          <w:szCs w:val="21"/>
        </w:rPr>
        <w:t>乡镇（街道）、村（社区）综合文化服务中心应建立群众监督机制，定期开展服务效能评估活动。</w:t>
      </w:r>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 xml:space="preserve">.2 </w:t>
      </w:r>
      <w:r>
        <w:rPr>
          <w:rFonts w:hint="eastAsia" w:ascii="宋体" w:hAnsi="宋体" w:cs="宋体"/>
          <w:kern w:val="0"/>
          <w:szCs w:val="21"/>
        </w:rPr>
        <w:t>乡镇（街道）、村（社区）综合文化服务中心服务效能评估应每半年进行一次，并制定相应的评估标准。</w:t>
      </w:r>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 xml:space="preserve">.3 </w:t>
      </w:r>
      <w:r>
        <w:rPr>
          <w:rFonts w:hint="eastAsia" w:ascii="宋体" w:hAnsi="宋体" w:cs="宋体"/>
          <w:kern w:val="0"/>
          <w:szCs w:val="21"/>
        </w:rPr>
        <w:t>评估成果应进行公示，接受群众监督。</w:t>
      </w:r>
    </w:p>
    <w:p>
      <w:pPr>
        <w:rPr>
          <w:rFonts w:ascii="黑体" w:hAnsi="黑体" w:eastAsia="黑体" w:cs="黑体"/>
          <w:szCs w:val="21"/>
        </w:rPr>
      </w:pPr>
    </w:p>
    <w:p>
      <w:pPr>
        <w:pStyle w:val="4"/>
        <w:spacing w:before="0" w:after="0" w:line="360" w:lineRule="auto"/>
        <w:rPr>
          <w:rFonts w:hint="eastAsia" w:ascii="黑体" w:hAnsi="黑体" w:eastAsia="黑体"/>
          <w:b w:val="0"/>
          <w:sz w:val="21"/>
          <w:szCs w:val="21"/>
        </w:rPr>
      </w:pPr>
      <w:bookmarkStart w:id="23" w:name="_Toc86157107"/>
      <w:bookmarkStart w:id="24" w:name="_Toc82858497"/>
      <w:r>
        <w:rPr>
          <w:rFonts w:ascii="黑体" w:hAnsi="黑体" w:eastAsia="黑体"/>
          <w:b w:val="0"/>
          <w:sz w:val="21"/>
          <w:szCs w:val="21"/>
        </w:rPr>
        <w:t xml:space="preserve">8  </w:t>
      </w:r>
      <w:r>
        <w:rPr>
          <w:rFonts w:hint="eastAsia" w:ascii="黑体" w:hAnsi="黑体" w:eastAsia="黑体"/>
          <w:b w:val="0"/>
          <w:sz w:val="21"/>
          <w:szCs w:val="21"/>
        </w:rPr>
        <w:t>组织建设</w:t>
      </w:r>
      <w:bookmarkEnd w:id="23"/>
    </w:p>
    <w:bookmarkEnd w:id="24"/>
    <w:p>
      <w:pPr>
        <w:rPr>
          <w:rFonts w:ascii="宋体" w:hAnsi="宋体" w:cs="仿宋"/>
          <w:kern w:val="0"/>
          <w:szCs w:val="21"/>
        </w:rPr>
      </w:pPr>
      <w:r>
        <w:rPr>
          <w:rFonts w:hint="eastAsia" w:ascii="黑体" w:hAnsi="黑体" w:eastAsia="黑体" w:cs="黑体"/>
          <w:kern w:val="0"/>
          <w:szCs w:val="21"/>
        </w:rPr>
        <w:t>8.1</w:t>
      </w:r>
      <w:r>
        <w:rPr>
          <w:rFonts w:hint="eastAsia" w:ascii="宋体" w:hAnsi="宋体" w:cs="宋体"/>
          <w:szCs w:val="21"/>
        </w:rPr>
        <w:t xml:space="preserve"> </w:t>
      </w:r>
      <w:r>
        <w:rPr>
          <w:rFonts w:hint="eastAsia" w:ascii="宋体" w:hAnsi="宋体" w:cs="仿宋"/>
          <w:kern w:val="0"/>
          <w:szCs w:val="21"/>
        </w:rPr>
        <w:t xml:space="preserve">建立完善的乡镇（办事处）、村（社区）公共文化服务管理制度。 </w:t>
      </w:r>
    </w:p>
    <w:p>
      <w:pPr>
        <w:rPr>
          <w:rFonts w:ascii="黑体" w:hAnsi="黑体" w:eastAsia="黑体" w:cs="黑体"/>
          <w:kern w:val="0"/>
          <w:szCs w:val="21"/>
        </w:rPr>
      </w:pPr>
      <w:r>
        <w:rPr>
          <w:rFonts w:hint="eastAsia" w:ascii="黑体" w:hAnsi="黑体" w:eastAsia="黑体" w:cs="黑体"/>
          <w:kern w:val="0"/>
          <w:szCs w:val="21"/>
        </w:rPr>
        <w:t xml:space="preserve">8.2 </w:t>
      </w:r>
      <w:r>
        <w:rPr>
          <w:rFonts w:hint="eastAsia" w:ascii="宋体" w:hAnsi="宋体" w:cs="宋体"/>
          <w:kern w:val="0"/>
          <w:szCs w:val="21"/>
        </w:rPr>
        <w:t>乡镇（街道）、村（社区）综合文化服务中心</w:t>
      </w:r>
      <w:r>
        <w:rPr>
          <w:rFonts w:hint="eastAsia" w:ascii="宋体" w:hAnsi="宋体" w:cs="仿宋"/>
          <w:kern w:val="0"/>
          <w:szCs w:val="21"/>
        </w:rPr>
        <w:t xml:space="preserve">应当有专门的文化管理服务人员。 </w:t>
      </w:r>
    </w:p>
    <w:p>
      <w:pPr>
        <w:rPr>
          <w:rFonts w:ascii="宋体" w:hAnsi="宋体"/>
          <w:szCs w:val="21"/>
          <w:lang w:bidi="ar"/>
        </w:rPr>
      </w:pPr>
      <w:r>
        <w:rPr>
          <w:rFonts w:hint="eastAsia" w:ascii="黑体" w:hAnsi="黑体" w:eastAsia="黑体" w:cs="黑体"/>
          <w:kern w:val="0"/>
          <w:szCs w:val="21"/>
        </w:rPr>
        <w:t>8.3</w:t>
      </w:r>
      <w:r>
        <w:rPr>
          <w:rFonts w:hint="eastAsia" w:ascii="宋体" w:hAnsi="宋体" w:cs="仿宋"/>
          <w:kern w:val="0"/>
          <w:szCs w:val="21"/>
        </w:rPr>
        <w:t xml:space="preserve"> </w:t>
      </w:r>
      <w:r>
        <w:rPr>
          <w:rFonts w:hint="eastAsia" w:ascii="宋体" w:hAnsi="宋体" w:cs="宋体"/>
          <w:kern w:val="0"/>
          <w:szCs w:val="21"/>
        </w:rPr>
        <w:t>乡镇（街道）综合文化服务中心</w:t>
      </w:r>
      <w:r>
        <w:rPr>
          <w:rFonts w:hint="eastAsia" w:ascii="宋体" w:hAnsi="宋体" w:cs="仿宋"/>
          <w:kern w:val="0"/>
          <w:szCs w:val="21"/>
        </w:rPr>
        <w:t>应管理好村（社区）综合文化服务中心。</w:t>
      </w:r>
    </w:p>
    <w:p>
      <w:pPr>
        <w:pStyle w:val="19"/>
        <w:tabs>
          <w:tab w:val="center" w:pos="4153"/>
          <w:tab w:val="right" w:pos="8306"/>
        </w:tabs>
        <w:rPr>
          <w:rFonts w:hint="eastAsia"/>
          <w:lang w:bidi="ar"/>
        </w:rPr>
      </w:pPr>
    </w:p>
    <w:p>
      <w:pPr>
        <w:pStyle w:val="4"/>
        <w:spacing w:before="0" w:after="0" w:line="360" w:lineRule="auto"/>
        <w:rPr>
          <w:rFonts w:ascii="黑体" w:hAnsi="黑体" w:eastAsia="黑体" w:cs="黑体"/>
          <w:color w:val="000000"/>
          <w:kern w:val="0"/>
          <w:szCs w:val="21"/>
          <w:lang w:bidi="ar"/>
        </w:rPr>
      </w:pPr>
      <w:bookmarkStart w:id="25" w:name="_Toc86157108"/>
      <w:r>
        <w:rPr>
          <w:rFonts w:ascii="黑体" w:hAnsi="黑体" w:eastAsia="黑体"/>
          <w:b w:val="0"/>
          <w:sz w:val="21"/>
          <w:szCs w:val="21"/>
        </w:rPr>
        <w:t xml:space="preserve">9  </w:t>
      </w:r>
      <w:r>
        <w:rPr>
          <w:rFonts w:hint="eastAsia" w:ascii="黑体" w:hAnsi="黑体" w:eastAsia="黑体"/>
          <w:b w:val="0"/>
          <w:sz w:val="21"/>
          <w:szCs w:val="21"/>
        </w:rPr>
        <w:t>日常管理</w:t>
      </w:r>
      <w:bookmarkEnd w:id="25"/>
    </w:p>
    <w:p>
      <w:pPr>
        <w:widowControl/>
        <w:rPr>
          <w:rFonts w:ascii="宋体" w:hAnsi="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w:t>
      </w:r>
      <w:r>
        <w:rPr>
          <w:rFonts w:ascii="黑体" w:hAnsi="黑体" w:eastAsia="黑体" w:cs="黑体"/>
          <w:color w:val="000000"/>
          <w:kern w:val="0"/>
          <w:szCs w:val="21"/>
          <w:lang w:bidi="ar"/>
        </w:rPr>
        <w:t xml:space="preserve">1 </w:t>
      </w:r>
      <w:r>
        <w:rPr>
          <w:rFonts w:hint="eastAsia" w:ascii="宋体" w:hAnsi="宋体" w:cs="仿宋"/>
          <w:kern w:val="0"/>
          <w:szCs w:val="21"/>
        </w:rPr>
        <w:t>乡镇（办事处）</w:t>
      </w:r>
      <w:r>
        <w:rPr>
          <w:rFonts w:hint="eastAsia" w:ascii="宋体" w:hAnsi="宋体" w:cs="宋体"/>
          <w:szCs w:val="21"/>
        </w:rPr>
        <w:t>应负责指导</w:t>
      </w:r>
      <w:r>
        <w:rPr>
          <w:rFonts w:hint="eastAsia" w:ascii="宋体" w:hAnsi="宋体" w:cs="宋体"/>
          <w:kern w:val="0"/>
          <w:szCs w:val="21"/>
        </w:rPr>
        <w:t>村（社区）综合文化服务中心</w:t>
      </w:r>
      <w:r>
        <w:rPr>
          <w:rFonts w:hint="eastAsia" w:ascii="宋体" w:hAnsi="宋体" w:cs="宋体"/>
          <w:color w:val="000000"/>
          <w:kern w:val="0"/>
          <w:szCs w:val="21"/>
          <w:lang w:bidi="ar"/>
        </w:rPr>
        <w:t>开展文化服务活动。</w:t>
      </w:r>
      <w:r>
        <w:rPr>
          <w:rFonts w:hint="eastAsia" w:ascii="黑体" w:hAnsi="黑体" w:eastAsia="黑体" w:cs="宋体"/>
          <w:color w:val="000000"/>
          <w:kern w:val="0"/>
          <w:szCs w:val="21"/>
          <w:lang w:bidi="ar"/>
        </w:rPr>
        <w:t xml:space="preserve"> </w:t>
      </w:r>
    </w:p>
    <w:p>
      <w:pPr>
        <w:widowControl/>
        <w:rPr>
          <w:rFonts w:ascii="宋体" w:hAnsi="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.2</w:t>
      </w:r>
      <w:r>
        <w:rPr>
          <w:rFonts w:ascii="黑体" w:hAnsi="黑体" w:eastAsia="黑体" w:cs="黑体"/>
          <w:color w:val="000000"/>
          <w:kern w:val="0"/>
          <w:szCs w:val="21"/>
          <w:lang w:bidi="ar"/>
        </w:rPr>
        <w:t xml:space="preserve"> </w:t>
      </w:r>
      <w:r>
        <w:rPr>
          <w:rFonts w:hint="eastAsia" w:ascii="宋体" w:hAnsi="宋体" w:cs="仿宋"/>
          <w:kern w:val="0"/>
          <w:szCs w:val="21"/>
        </w:rPr>
        <w:t>乡镇（办事处）</w:t>
      </w:r>
      <w:r>
        <w:rPr>
          <w:rFonts w:hint="eastAsia" w:ascii="宋体" w:hAnsi="宋体" w:cs="宋体"/>
          <w:szCs w:val="21"/>
        </w:rPr>
        <w:t>应负责管辖区域内文化活动的策划与实施</w:t>
      </w:r>
      <w:r>
        <w:rPr>
          <w:rFonts w:hint="eastAsia" w:ascii="宋体" w:hAnsi="宋体" w:cs="宋体"/>
          <w:color w:val="000000"/>
          <w:kern w:val="0"/>
          <w:szCs w:val="21"/>
          <w:lang w:bidi="ar"/>
        </w:rPr>
        <w:t>。</w:t>
      </w:r>
      <w:r>
        <w:rPr>
          <w:rFonts w:hint="eastAsia" w:ascii="黑体" w:hAnsi="黑体" w:eastAsia="黑体" w:cs="宋体"/>
          <w:color w:val="000000"/>
          <w:kern w:val="0"/>
          <w:szCs w:val="21"/>
          <w:lang w:bidi="ar"/>
        </w:rPr>
        <w:t xml:space="preserve"> </w:t>
      </w:r>
    </w:p>
    <w:p>
      <w:pPr>
        <w:widowControl/>
        <w:rPr>
          <w:rFonts w:ascii="宋体" w:hAnsi="宋体" w:cs="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.3</w:t>
      </w:r>
      <w:r>
        <w:rPr>
          <w:rFonts w:ascii="黑体" w:hAnsi="黑体" w:eastAsia="黑体" w:cs="黑体"/>
          <w:color w:val="000000"/>
          <w:kern w:val="0"/>
          <w:szCs w:val="21"/>
          <w:lang w:bidi="ar"/>
        </w:rPr>
        <w:t xml:space="preserve"> </w:t>
      </w:r>
      <w:r>
        <w:rPr>
          <w:rFonts w:hint="eastAsia" w:ascii="宋体" w:hAnsi="宋体" w:cs="仿宋"/>
          <w:kern w:val="0"/>
          <w:szCs w:val="21"/>
        </w:rPr>
        <w:t>乡镇（办事处）</w:t>
      </w:r>
      <w:r>
        <w:rPr>
          <w:rFonts w:hint="eastAsia" w:ascii="宋体" w:hAnsi="宋体" w:cs="宋体"/>
          <w:kern w:val="0"/>
          <w:szCs w:val="21"/>
        </w:rPr>
        <w:t>（社区）综合文化服务中心应当围绕群众需求</w:t>
      </w:r>
      <w:r>
        <w:rPr>
          <w:rFonts w:hint="eastAsia" w:ascii="宋体" w:hAnsi="宋体" w:cs="宋体"/>
          <w:color w:val="000000"/>
          <w:kern w:val="0"/>
          <w:szCs w:val="21"/>
          <w:lang w:bidi="ar"/>
        </w:rPr>
        <w:t>开展文化活动</w:t>
      </w:r>
      <w:r>
        <w:rPr>
          <w:rFonts w:hint="eastAsia" w:ascii="宋体" w:hAnsi="宋体" w:cs="宋体"/>
          <w:szCs w:val="21"/>
        </w:rPr>
        <w:t>。</w:t>
      </w:r>
    </w:p>
    <w:p>
      <w:pPr>
        <w:rPr>
          <w:rFonts w:hint="default" w:ascii="宋体" w:hAnsi="宋体" w:eastAsia="宋体" w:cs="宋体"/>
          <w:sz w:val="21"/>
          <w:szCs w:val="21"/>
          <w:u w:val="single"/>
          <w:lang w:val="en-US" w:eastAsia="zh-CN"/>
        </w:rPr>
      </w:pPr>
      <w:r>
        <w:rPr>
          <w:rFonts w:hint="eastAsia" w:ascii="宋体" w:hAnsi="宋体" w:cs="宋体"/>
          <w:sz w:val="21"/>
          <w:szCs w:val="21"/>
          <w:lang w:val="en-US" w:eastAsia="zh-CN"/>
        </w:rPr>
        <w:t xml:space="preserve">                               </w:t>
      </w:r>
      <w:r>
        <w:rPr>
          <w:rFonts w:hint="eastAsia" w:ascii="宋体" w:hAnsi="宋体" w:cs="宋体"/>
          <w:sz w:val="21"/>
          <w:szCs w:val="21"/>
          <w:u w:val="single"/>
          <w:lang w:val="en-US" w:eastAsia="zh-CN"/>
        </w:rPr>
        <w:t xml:space="preserve">                                   </w:t>
      </w:r>
    </w:p>
    <w:p>
      <w:pPr>
        <w:ind w:firstLine="420" w:firstLineChars="200"/>
        <w:rPr>
          <w:rFonts w:hint="eastAsia" w:ascii="宋体" w:hAnsi="宋体" w:eastAsia="宋体" w:cs="宋体"/>
          <w:sz w:val="21"/>
          <w:szCs w:val="21"/>
        </w:rPr>
      </w:pPr>
    </w:p>
    <w:p>
      <w:pPr>
        <w:pStyle w:val="25"/>
        <w:ind w:firstLine="0" w:firstLineChars="0"/>
        <w:rPr>
          <w:rFonts w:hint="eastAsia" w:ascii="宋体" w:hAnsi="宋体" w:eastAsia="宋体" w:cs="宋体"/>
          <w:color w:val="000000"/>
          <w:sz w:val="21"/>
          <w:szCs w:val="21"/>
          <w:u w:val="thick"/>
        </w:rPr>
      </w:pPr>
    </w:p>
    <w:sectPr>
      <w:footerReference r:id="rId12" w:type="first"/>
      <w:headerReference r:id="rId9" w:type="default"/>
      <w:footerReference r:id="rId10" w:type="default"/>
      <w:footerReference r:id="rId11" w:type="even"/>
      <w:pgSz w:w="11906" w:h="16838"/>
      <w:pgMar w:top="567" w:right="1134" w:bottom="1134" w:left="1134" w:header="1418" w:footer="1134" w:gutter="0"/>
      <w:pgNumType w:fmt="decimal"/>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等线 Light">
    <w:altName w:val="宋体"/>
    <w:panose1 w:val="02010600030101010101"/>
    <w:charset w:val="00"/>
    <w:family w:val="auto"/>
    <w:pitch w:val="default"/>
    <w:sig w:usb0="00000000" w:usb1="00000000" w:usb2="00000016" w:usb3="00000000" w:csb0="0004000F" w:csb1="00000000"/>
  </w:font>
  <w:font w:name="仿宋">
    <w:altName w:val="宋体"/>
    <w:panose1 w:val="02010609060101010101"/>
    <w:charset w:val="00"/>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fldChar w:fldCharType="begin"/>
    </w:r>
    <w:r>
      <w:instrText xml:space="preserve">PAGE   \* MERGEFORMAT</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180"/>
    </w:pPr>
    <w:r>
      <w:rPr>
        <w:rFonts w:hint="eastAsia" w:ascii="宋体" w:hAnsi="宋体"/>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r>
      <w:rPr>
        <w:sz w:val="18"/>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15"/>
                            <w:ind w:right="558"/>
                          </w:pPr>
                          <w:r>
                            <w:fldChar w:fldCharType="begin"/>
                          </w:r>
                          <w:r>
                            <w:instrText xml:space="preserve"> PAGE  \* MERGEFORMAT </w:instrText>
                          </w:r>
                          <w:r>
                            <w:fldChar w:fldCharType="separate"/>
                          </w:r>
                          <w:r>
                            <w:t>III</w:t>
                          </w:r>
                          <w:r>
                            <w:fldChar w:fldCharType="end"/>
                          </w:r>
                        </w:p>
                      </w:txbxContent>
                    </wps:txbx>
                    <wps:bodyPr vert="horz" wrap="none" lIns="0" tIns="0" rIns="0" bIns="0" upright="false">
                      <a:spAutoFit/>
                    </wps:bodyPr>
                  </wps:wsp>
                </a:graphicData>
              </a:graphic>
            </wp:anchor>
          </w:drawing>
        </mc:Choice>
        <mc:Fallback>
          <w:pict>
            <v:shape id="文本框1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pbvY+r0BAABfAwAADgAAAAAAAAABACAAAAA0AQAA&#10;ZHJzL2Uyb0RvYy54bWxQSwUGAAAAAAYABgBZAQAAYwUAAAAA&#10;">
              <v:fill on="f" focussize="0,0"/>
              <v:stroke on="f"/>
              <v:imagedata o:title=""/>
              <o:lock v:ext="edit" aspectratio="f"/>
              <v:textbox inset="0mm,0mm,0mm,0mm" style="mso-fit-shape-to-text:t;">
                <w:txbxContent>
                  <w:p>
                    <w:pPr>
                      <w:pStyle w:val="115"/>
                      <w:ind w:right="558"/>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left"/>
    </w:pPr>
    <w:r>
      <w:rPr>
        <w:sz w:val="18"/>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wps:txbx>
                    <wps:bodyPr vert="horz" wrap="none" lIns="0" tIns="0" rIns="0" bIns="0" upright="false">
                      <a:spAutoFit/>
                    </wps:bodyPr>
                  </wps:wsp>
                </a:graphicData>
              </a:graphic>
            </wp:anchor>
          </w:drawing>
        </mc:Choice>
        <mc:Fallback>
          <w:pict>
            <v:shape id="文本框8"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zql5uc8AAAAFAQAADwAAAAAAAAABACAAAAA4AAAAZHJzL2Rv&#10;d25yZXYueG1sUEsBAhQAFAAAAAgAh07iQBqArXq7AQAAXgMAAA4AAAAAAAAAAQAgAAAANAEAAGRy&#10;cy9lMm9Eb2MueG1sUEsFBgAAAAAGAAYAWQEAAGE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v:textbox>
            </v:shape>
          </w:pict>
        </mc:Fallback>
      </mc:AlternateContent>
    </w:r>
    <w:r>
      <w:rPr>
        <w:rFonts w:hint="eastAsia"/>
        <w:lang w:val="en-US" w:eastAsia="zh-CN"/>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ind w:firstLine="180"/>
    </w:pPr>
    <w:r>
      <w:rPr>
        <w:sz w:val="18"/>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wps:txbx>
                    <wps:bodyPr vert="horz" wrap="none" lIns="0" tIns="0" rIns="0" bIns="0" upright="false">
                      <a:spAutoFit/>
                    </wps:bodyPr>
                  </wps:wsp>
                </a:graphicData>
              </a:graphic>
            </wp:anchor>
          </w:drawing>
        </mc:Choice>
        <mc:Fallback>
          <w:pict>
            <v:shape id="文本框15"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ha4H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p>
                      </w:txbxContent>
                    </wps:txbx>
                    <wps:bodyPr vert="horz" wrap="none" lIns="0" tIns="0" rIns="0" bIns="0" upright="false">
                      <a:spAutoFit/>
                    </wps:bodyPr>
                  </wps:wsp>
                </a:graphicData>
              </a:graphic>
            </wp:anchor>
          </w:drawing>
        </mc:Choice>
        <mc:Fallback>
          <w:pict>
            <v:shape id="文本框14"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7rdu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r>
      <w:rPr>
        <w:rFonts w:hint="eastAsia" w:ascii="宋体" w:hAnsi="宋体"/>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1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wordWrap w:val="0"/>
      <w:ind w:right="840"/>
      <w:jc w:val="both"/>
    </w:pPr>
    <w:r>
      <w:t>DB41</w:t>
    </w:r>
    <w:r>
      <w:rPr>
        <w:rFonts w:hint="eastAsia"/>
        <w:lang w:val="en-US" w:eastAsia="zh-CN"/>
      </w:rPr>
      <w:t>10</w:t>
    </w:r>
    <w:r>
      <w:t>/</w:t>
    </w:r>
    <w:r>
      <w:rPr>
        <w:rFonts w:hint="eastAsia"/>
      </w:rPr>
      <w:t xml:space="preserve">T </w:t>
    </w:r>
    <w:r>
      <w:t xml:space="preserve"> </w:t>
    </w:r>
    <w:r>
      <w:rPr>
        <w:rFonts w:hint="default" w:ascii="Arial" w:hAnsi="Arial" w:cs="Arial"/>
        <w:color w:val="000000"/>
      </w:rPr>
      <w:t>××××</w:t>
    </w:r>
    <w:r>
      <w:t>—</w:t>
    </w:r>
    <w:r>
      <w:rPr>
        <w:rFonts w:hint="default" w:ascii="Arial" w:hAnsi="Arial" w:cs="Arial"/>
        <w:color w:val="00000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firstLine="210"/>
    </w:pPr>
    <w:r>
      <w:t>DB41</w:t>
    </w:r>
    <w:r>
      <w:rPr>
        <w:rFonts w:hint="eastAsia"/>
        <w:lang w:val="en-US" w:eastAsia="zh-CN"/>
      </w:rPr>
      <w:t>10</w:t>
    </w:r>
    <w:r>
      <w:t>/</w:t>
    </w:r>
    <w:r>
      <w:rPr>
        <w:rFonts w:hint="eastAsia"/>
      </w:rPr>
      <w:t>T</w:t>
    </w:r>
    <w:r>
      <w:t xml:space="preserve"> </w:t>
    </w:r>
    <w:r>
      <w:rPr>
        <w:rFonts w:hint="default" w:ascii="Arial" w:hAnsi="Arial" w:cs="Arial"/>
        <w:color w:val="000000"/>
      </w:rPr>
      <w:t>××××</w:t>
    </w:r>
    <w:r>
      <w:t>—</w:t>
    </w:r>
    <w:r>
      <w:rPr>
        <w:rFonts w:hint="default" w:ascii="Arial" w:hAnsi="Arial" w:cs="Arial"/>
        <w:color w:val="000000"/>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left="424" w:leftChars="202" w:right="420" w:rightChars="200" w:firstLine="210"/>
    </w:pPr>
    <w:r>
      <w:t>DB4110/</w:t>
    </w:r>
    <w:r>
      <w:rPr>
        <w:rFonts w:hint="eastAsia"/>
      </w:rPr>
      <w:t>T</w:t>
    </w:r>
    <w:r>
      <w:t xml:space="preserve"> </w:t>
    </w:r>
    <w:r>
      <w:rPr>
        <w:rFonts w:hint="eastAsia" w:hAnsi="黑体"/>
      </w:rPr>
      <w:t>××××</w:t>
    </w:r>
    <w:r>
      <w:t>—</w:t>
    </w:r>
    <w:r>
      <w:rPr>
        <w:rFonts w:hint="eastAsia"/>
      </w:rPr>
      <w:t>202</w:t>
    </w:r>
    <w:r>
      <w:rPr>
        <w:rFonts w:hint="eastAsia"/>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2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5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6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0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1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3"/>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8"/>
      <w:suff w:val="nothing"/>
      <w:lvlText w:val="%1.%2　"/>
      <w:lvlJc w:val="left"/>
      <w:pPr>
        <w:ind w:left="113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lang w:val="en-US"/>
      </w:rPr>
    </w:lvl>
    <w:lvl w:ilvl="2" w:tentative="0">
      <w:start w:val="1"/>
      <w:numFmt w:val="decimal"/>
      <w:pStyle w:val="57"/>
      <w:suff w:val="nothing"/>
      <w:lvlText w:val="%1.%2.%3　"/>
      <w:lvlJc w:val="left"/>
      <w:pPr>
        <w:ind w:left="1844"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黑体"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10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2"/>
      <w:suff w:val="space"/>
      <w:lvlText w:val="%1"/>
      <w:lvlJc w:val="left"/>
      <w:pPr>
        <w:ind w:left="623" w:hanging="425"/>
      </w:pPr>
      <w:rPr>
        <w:rFonts w:hint="eastAsia"/>
      </w:rPr>
    </w:lvl>
    <w:lvl w:ilvl="1" w:tentative="0">
      <w:start w:val="1"/>
      <w:numFmt w:val="decimal"/>
      <w:pStyle w:val="14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25"/>
      <w:suff w:val="nothing"/>
      <w:lvlText w:val="%1——"/>
      <w:lvlJc w:val="left"/>
      <w:pPr>
        <w:ind w:left="833" w:hanging="408"/>
      </w:pPr>
      <w:rPr>
        <w:rFonts w:hint="eastAsia"/>
      </w:rPr>
    </w:lvl>
    <w:lvl w:ilvl="1" w:tentative="0">
      <w:start w:val="1"/>
      <w:numFmt w:val="bullet"/>
      <w:pStyle w:val="113"/>
      <w:lvlText w:val=""/>
      <w:lvlJc w:val="left"/>
      <w:pPr>
        <w:tabs>
          <w:tab w:val="left" w:pos="760"/>
        </w:tabs>
        <w:ind w:left="1264" w:hanging="413"/>
      </w:pPr>
      <w:rPr>
        <w:rFonts w:hint="default" w:ascii="Symbol" w:hAnsi="Symbol"/>
        <w:color w:val="auto"/>
      </w:rPr>
    </w:lvl>
    <w:lvl w:ilvl="2" w:tentative="0">
      <w:start w:val="1"/>
      <w:numFmt w:val="bullet"/>
      <w:pStyle w:val="8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27"/>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124"/>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13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4B733A5F"/>
    <w:multiLevelType w:val="multilevel"/>
    <w:tmpl w:val="4B733A5F"/>
    <w:lvl w:ilvl="0" w:tentative="0">
      <w:start w:val="1"/>
      <w:numFmt w:val="decimal"/>
      <w:pStyle w:val="9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131"/>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42"/>
      <w:suff w:val="nothing"/>
      <w:lvlText w:val="表%1　"/>
      <w:lvlJc w:val="left"/>
      <w:pPr>
        <w:ind w:left="3686"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1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0"/>
      <w:suff w:val="nothing"/>
      <w:lvlText w:val="%1.%2　"/>
      <w:lvlJc w:val="left"/>
      <w:pPr>
        <w:ind w:left="710" w:firstLine="0"/>
      </w:pPr>
      <w:rPr>
        <w:rFonts w:hint="eastAsia" w:ascii="黑体" w:hAnsi="Times New Roman" w:eastAsia="黑体"/>
        <w:b w:val="0"/>
        <w:i w:val="0"/>
        <w:snapToGrid/>
        <w:spacing w:val="0"/>
        <w:w w:val="100"/>
        <w:kern w:val="21"/>
        <w:sz w:val="21"/>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6"/>
      <w:suff w:val="nothing"/>
      <w:lvlText w:val="%1.%2.%3.%4.%5　"/>
      <w:lvlJc w:val="left"/>
      <w:pPr>
        <w:ind w:left="0" w:firstLine="0"/>
      </w:pPr>
      <w:rPr>
        <w:rFonts w:hint="eastAsia" w:ascii="黑体" w:hAnsi="Times New Roman" w:eastAsia="黑体"/>
        <w:b w:val="0"/>
        <w:i w:val="0"/>
        <w:sz w:val="21"/>
      </w:rPr>
    </w:lvl>
    <w:lvl w:ilvl="5" w:tentative="0">
      <w:start w:val="1"/>
      <w:numFmt w:val="decimal"/>
      <w:pStyle w:val="85"/>
      <w:suff w:val="nothing"/>
      <w:lvlText w:val="%1.%2.%3.%4.%5.%6　"/>
      <w:lvlJc w:val="left"/>
      <w:pPr>
        <w:ind w:left="0" w:firstLine="0"/>
      </w:pPr>
      <w:rPr>
        <w:rFonts w:hint="eastAsia" w:ascii="黑体" w:hAnsi="Times New Roman" w:eastAsia="黑体"/>
        <w:b w:val="0"/>
        <w:i w:val="0"/>
        <w:sz w:val="21"/>
      </w:rPr>
    </w:lvl>
    <w:lvl w:ilvl="6" w:tentative="0">
      <w:start w:val="1"/>
      <w:numFmt w:val="decimal"/>
      <w:pStyle w:val="8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8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0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
  </w:num>
  <w:num w:numId="3">
    <w:abstractNumId w:val="6"/>
  </w:num>
  <w:num w:numId="4">
    <w:abstractNumId w:val="15"/>
  </w:num>
  <w:num w:numId="5">
    <w:abstractNumId w:val="2"/>
  </w:num>
  <w:num w:numId="6">
    <w:abstractNumId w:val="9"/>
  </w:num>
  <w:num w:numId="7">
    <w:abstractNumId w:val="16"/>
  </w:num>
  <w:num w:numId="8">
    <w:abstractNumId w:val="8"/>
  </w:num>
  <w:num w:numId="9">
    <w:abstractNumId w:val="13"/>
  </w:num>
  <w:num w:numId="10">
    <w:abstractNumId w:val="12"/>
  </w:num>
  <w:num w:numId="11">
    <w:abstractNumId w:val="3"/>
  </w:num>
  <w:num w:numId="12">
    <w:abstractNumId w:val="7"/>
  </w:num>
  <w:num w:numId="13">
    <w:abstractNumId w:val="17"/>
  </w:num>
  <w:num w:numId="14">
    <w:abstractNumId w:val="5"/>
  </w:num>
  <w:num w:numId="15">
    <w:abstractNumId w:val="11"/>
  </w:num>
  <w:num w:numId="16">
    <w:abstractNumId w:val="4"/>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31E19"/>
    <w:rsid w:val="01631E19"/>
    <w:rsid w:val="12902D68"/>
    <w:rsid w:val="18D5209A"/>
    <w:rsid w:val="1AFF2D37"/>
    <w:rsid w:val="2EE3114A"/>
    <w:rsid w:val="30911CBD"/>
    <w:rsid w:val="4C411251"/>
    <w:rsid w:val="50DF6067"/>
    <w:rsid w:val="5A15219B"/>
    <w:rsid w:val="5A3C570B"/>
    <w:rsid w:val="5E671B72"/>
    <w:rsid w:val="649E3990"/>
    <w:rsid w:val="6DDD21E9"/>
    <w:rsid w:val="72E77ED7"/>
    <w:rsid w:val="73E34B4B"/>
    <w:rsid w:val="7766721D"/>
    <w:rsid w:val="7A400D33"/>
    <w:rsid w:val="7ADFEA9C"/>
    <w:rsid w:val="7AFFE3F8"/>
    <w:rsid w:val="7F9B617A"/>
    <w:rsid w:val="999F3C2D"/>
    <w:rsid w:val="D9EB9693"/>
    <w:rsid w:val="EF7E5A1E"/>
    <w:rsid w:val="FBBC192D"/>
    <w:rsid w:val="FBDC6CB0"/>
    <w:rsid w:val="FF5E90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2"/>
    <w:qFormat/>
    <w:uiPriority w:val="0"/>
    <w:pPr>
      <w:keepNext/>
      <w:keepLines/>
      <w:spacing w:before="340" w:beforeLines="0" w:after="330" w:afterLines="0" w:line="578" w:lineRule="auto"/>
      <w:outlineLvl w:val="0"/>
    </w:pPr>
    <w:rPr>
      <w:b/>
      <w:bCs/>
      <w:kern w:val="44"/>
      <w:sz w:val="44"/>
      <w:szCs w:val="44"/>
    </w:rPr>
  </w:style>
  <w:style w:type="character" w:default="1" w:styleId="36">
    <w:name w:val="Default Paragraph Font"/>
    <w:semiHidden/>
    <w:qFormat/>
    <w:uiPriority w:val="0"/>
  </w:style>
  <w:style w:type="table" w:default="1" w:styleId="35">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624"/>
    </w:pPr>
  </w:style>
  <w:style w:type="paragraph" w:styleId="3">
    <w:name w:val="Body Text"/>
    <w:basedOn w:val="1"/>
    <w:unhideWhenUsed/>
    <w:qFormat/>
    <w:uiPriority w:val="99"/>
    <w:pPr>
      <w:spacing w:after="120"/>
    </w:pPr>
  </w:style>
  <w:style w:type="paragraph" w:styleId="5">
    <w:name w:val="toc 7"/>
    <w:basedOn w:val="1"/>
    <w:next w:val="1"/>
    <w:qFormat/>
    <w:uiPriority w:val="39"/>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beforeLines="0" w:after="160" w:afterLines="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39"/>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qFormat/>
    <w:uiPriority w:val="39"/>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43"/>
    <w:qFormat/>
    <w:uiPriority w:val="0"/>
    <w:pPr>
      <w:ind w:left="100" w:leftChars="2500"/>
    </w:pPr>
  </w:style>
  <w:style w:type="paragraph" w:styleId="17">
    <w:name w:val="endnote text"/>
    <w:basedOn w:val="1"/>
    <w:semiHidden/>
    <w:qFormat/>
    <w:uiPriority w:val="0"/>
    <w:pPr>
      <w:snapToGrid w:val="0"/>
      <w:jc w:val="left"/>
    </w:pPr>
  </w:style>
  <w:style w:type="paragraph" w:styleId="18">
    <w:name w:val="Balloon Text"/>
    <w:basedOn w:val="1"/>
    <w:link w:val="44"/>
    <w:qFormat/>
    <w:uiPriority w:val="0"/>
    <w:rPr>
      <w:sz w:val="18"/>
      <w:szCs w:val="18"/>
    </w:rPr>
  </w:style>
  <w:style w:type="paragraph" w:styleId="19">
    <w:name w:val="footer"/>
    <w:basedOn w:val="1"/>
    <w:next w:val="1"/>
    <w:link w:val="45"/>
    <w:qFormat/>
    <w:uiPriority w:val="99"/>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22">
    <w:name w:val="toc 4"/>
    <w:basedOn w:val="1"/>
    <w:next w:val="1"/>
    <w:qFormat/>
    <w:uiPriority w:val="39"/>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beforeLines="0" w:after="120" w:afterLines="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qFormat/>
    <w:uiPriority w:val="39"/>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qFormat/>
    <w:uiPriority w:val="39"/>
    <w:pPr>
      <w:ind w:left="1470"/>
      <w:jc w:val="left"/>
    </w:pPr>
    <w:rPr>
      <w:sz w:val="20"/>
      <w:szCs w:val="20"/>
    </w:rPr>
  </w:style>
  <w:style w:type="paragraph" w:styleId="3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Title"/>
    <w:basedOn w:val="1"/>
    <w:next w:val="1"/>
    <w:link w:val="47"/>
    <w:qFormat/>
    <w:uiPriority w:val="0"/>
    <w:pPr>
      <w:spacing w:before="240" w:beforeLines="0" w:after="60" w:afterLines="0"/>
      <w:jc w:val="center"/>
      <w:outlineLvl w:val="0"/>
    </w:pPr>
    <w:rPr>
      <w:rFonts w:ascii="Cambria" w:hAnsi="Cambria" w:cs="Times New Roman"/>
      <w:b/>
      <w:bCs/>
      <w:sz w:val="32"/>
      <w:szCs w:val="32"/>
    </w:r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footnote reference"/>
    <w:semiHidden/>
    <w:qFormat/>
    <w:uiPriority w:val="0"/>
    <w:rPr>
      <w:vertAlign w:val="superscript"/>
    </w:rPr>
  </w:style>
  <w:style w:type="character" w:customStyle="1" w:styleId="42">
    <w:name w:val="标题 1 Char Char Char"/>
    <w:basedOn w:val="36"/>
    <w:link w:val="4"/>
    <w:qFormat/>
    <w:uiPriority w:val="0"/>
    <w:rPr>
      <w:b/>
      <w:bCs/>
      <w:kern w:val="44"/>
      <w:sz w:val="44"/>
      <w:szCs w:val="44"/>
    </w:rPr>
  </w:style>
  <w:style w:type="character" w:customStyle="1" w:styleId="43">
    <w:name w:val="日期 Char Char Char"/>
    <w:basedOn w:val="36"/>
    <w:link w:val="16"/>
    <w:qFormat/>
    <w:uiPriority w:val="0"/>
    <w:rPr>
      <w:kern w:val="2"/>
      <w:sz w:val="21"/>
      <w:szCs w:val="24"/>
    </w:rPr>
  </w:style>
  <w:style w:type="character" w:customStyle="1" w:styleId="44">
    <w:name w:val="批注框文本 Char Char Char"/>
    <w:basedOn w:val="36"/>
    <w:link w:val="18"/>
    <w:qFormat/>
    <w:uiPriority w:val="0"/>
    <w:rPr>
      <w:kern w:val="2"/>
      <w:sz w:val="18"/>
      <w:szCs w:val="18"/>
    </w:rPr>
  </w:style>
  <w:style w:type="character" w:customStyle="1" w:styleId="45">
    <w:name w:val="页脚 Char Char Char"/>
    <w:link w:val="19"/>
    <w:qFormat/>
    <w:uiPriority w:val="99"/>
    <w:rPr>
      <w:kern w:val="2"/>
      <w:sz w:val="18"/>
      <w:szCs w:val="18"/>
    </w:rPr>
  </w:style>
  <w:style w:type="character" w:customStyle="1" w:styleId="46">
    <w:name w:val="段 Char Char"/>
    <w:link w:val="25"/>
    <w:qFormat/>
    <w:uiPriority w:val="0"/>
    <w:rPr>
      <w:rFonts w:ascii="宋体"/>
      <w:sz w:val="21"/>
      <w:lang w:val="en-US" w:eastAsia="zh-CN" w:bidi="ar-SA"/>
    </w:rPr>
  </w:style>
  <w:style w:type="character" w:customStyle="1" w:styleId="47">
    <w:name w:val="标题 Char Char Char"/>
    <w:basedOn w:val="36"/>
    <w:link w:val="34"/>
    <w:qFormat/>
    <w:uiPriority w:val="0"/>
    <w:rPr>
      <w:rFonts w:ascii="Cambria" w:hAnsi="Cambria" w:cs="Times New Roman"/>
      <w:b/>
      <w:bCs/>
      <w:kern w:val="2"/>
      <w:sz w:val="32"/>
      <w:szCs w:val="32"/>
    </w:rPr>
  </w:style>
  <w:style w:type="character" w:customStyle="1" w:styleId="48">
    <w:name w:val="附录公式 Char Char"/>
    <w:basedOn w:val="46"/>
    <w:link w:val="49"/>
    <w:qFormat/>
    <w:uiPriority w:val="0"/>
  </w:style>
  <w:style w:type="paragraph" w:customStyle="1" w:styleId="49">
    <w:name w:val="附录公式"/>
    <w:basedOn w:val="25"/>
    <w:next w:val="25"/>
    <w:link w:val="48"/>
    <w:qFormat/>
    <w:uiPriority w:val="0"/>
  </w:style>
  <w:style w:type="character" w:customStyle="1" w:styleId="50">
    <w:name w:val="首示例 Char Char"/>
    <w:link w:val="51"/>
    <w:qFormat/>
    <w:uiPriority w:val="0"/>
    <w:rPr>
      <w:rFonts w:ascii="宋体" w:hAnsi="宋体"/>
      <w:kern w:val="2"/>
      <w:sz w:val="18"/>
      <w:szCs w:val="18"/>
      <w:lang w:val="en-US" w:eastAsia="zh-CN" w:bidi="ar-SA"/>
    </w:rPr>
  </w:style>
  <w:style w:type="paragraph" w:customStyle="1" w:styleId="51">
    <w:name w:val="首示例"/>
    <w:next w:val="25"/>
    <w:link w:val="50"/>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52">
    <w:name w:val="发布"/>
    <w:qFormat/>
    <w:uiPriority w:val="0"/>
    <w:rPr>
      <w:rFonts w:ascii="黑体" w:eastAsia="黑体"/>
      <w:spacing w:val="85"/>
      <w:w w:val="100"/>
      <w:position w:val="3"/>
      <w:sz w:val="28"/>
      <w:szCs w:val="28"/>
    </w:rPr>
  </w:style>
  <w:style w:type="paragraph" w:customStyle="1" w:styleId="53">
    <w:name w:val="章标题"/>
    <w:next w:val="25"/>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4">
    <w:name w:val="四级无"/>
    <w:basedOn w:val="55"/>
    <w:qFormat/>
    <w:uiPriority w:val="0"/>
    <w:pPr>
      <w:spacing w:before="0" w:beforeLines="0" w:after="0" w:afterLines="0"/>
    </w:pPr>
    <w:rPr>
      <w:rFonts w:ascii="宋体" w:eastAsia="宋体"/>
    </w:rPr>
  </w:style>
  <w:style w:type="paragraph" w:customStyle="1" w:styleId="55">
    <w:name w:val="四级条标题"/>
    <w:basedOn w:val="56"/>
    <w:next w:val="25"/>
    <w:qFormat/>
    <w:uiPriority w:val="0"/>
    <w:pPr>
      <w:numPr>
        <w:ilvl w:val="4"/>
        <w:numId w:val="3"/>
      </w:numPr>
      <w:outlineLvl w:val="5"/>
    </w:pPr>
  </w:style>
  <w:style w:type="paragraph" w:customStyle="1" w:styleId="56">
    <w:name w:val="三级条标题"/>
    <w:basedOn w:val="57"/>
    <w:next w:val="25"/>
    <w:qFormat/>
    <w:uiPriority w:val="0"/>
    <w:pPr>
      <w:numPr>
        <w:ilvl w:val="2"/>
        <w:numId w:val="0"/>
      </w:numPr>
      <w:outlineLvl w:val="4"/>
    </w:pPr>
  </w:style>
  <w:style w:type="paragraph" w:customStyle="1" w:styleId="57">
    <w:name w:val="二级条标题"/>
    <w:basedOn w:val="58"/>
    <w:next w:val="25"/>
    <w:qFormat/>
    <w:uiPriority w:val="0"/>
    <w:pPr>
      <w:numPr>
        <w:ilvl w:val="2"/>
        <w:numId w:val="3"/>
      </w:numPr>
      <w:spacing w:before="50" w:beforeLines="0" w:after="50" w:afterLines="0"/>
      <w:outlineLvl w:val="3"/>
    </w:pPr>
  </w:style>
  <w:style w:type="paragraph" w:customStyle="1" w:styleId="58">
    <w:name w:val="一级条标题"/>
    <w:next w:val="25"/>
    <w:qFormat/>
    <w:uiPriority w:val="0"/>
    <w:pPr>
      <w:numPr>
        <w:ilvl w:val="1"/>
        <w:numId w:val="3"/>
      </w:numPr>
      <w:spacing w:before="156" w:beforeLines="50" w:after="156" w:afterLines="50"/>
      <w:ind w:left="0"/>
      <w:outlineLvl w:val="2"/>
    </w:pPr>
    <w:rPr>
      <w:rFonts w:ascii="黑体" w:hAnsi="Times New Roman" w:eastAsia="黑体" w:cs="Times New Roman"/>
      <w:sz w:val="21"/>
      <w:szCs w:val="21"/>
      <w:lang w:val="en-US" w:eastAsia="zh-CN" w:bidi="ar-SA"/>
    </w:rPr>
  </w:style>
  <w:style w:type="paragraph" w:customStyle="1" w:styleId="59">
    <w:name w:val="附录一级条标题"/>
    <w:basedOn w:val="60"/>
    <w:next w:val="25"/>
    <w:qFormat/>
    <w:uiPriority w:val="0"/>
    <w:pPr>
      <w:numPr>
        <w:ilvl w:val="2"/>
        <w:numId w:val="4"/>
      </w:numPr>
      <w:tabs>
        <w:tab w:val="left" w:pos="360"/>
      </w:tabs>
      <w:autoSpaceDN w:val="0"/>
      <w:spacing w:before="156" w:beforeLines="50" w:after="156" w:afterLines="50"/>
      <w:outlineLvl w:val="2"/>
    </w:pPr>
  </w:style>
  <w:style w:type="paragraph" w:customStyle="1" w:styleId="60">
    <w:name w:val="附录章标题"/>
    <w:next w:val="25"/>
    <w:qFormat/>
    <w:uiPriority w:val="0"/>
    <w:pPr>
      <w:numPr>
        <w:ilvl w:val="1"/>
        <w:numId w:val="4"/>
      </w:numPr>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1">
    <w:name w:val="封面标准英文名称2"/>
    <w:basedOn w:val="62"/>
    <w:qFormat/>
    <w:uiPriority w:val="0"/>
  </w:style>
  <w:style w:type="paragraph" w:customStyle="1" w:styleId="62">
    <w:name w:val="封面标准英文名称"/>
    <w:basedOn w:val="63"/>
    <w:qFormat/>
    <w:uiPriority w:val="0"/>
    <w:pPr>
      <w:spacing w:before="370" w:beforeLines="0" w:line="400" w:lineRule="exact"/>
    </w:pPr>
    <w:rPr>
      <w:rFonts w:ascii="Times New Roman"/>
      <w:sz w:val="28"/>
      <w:szCs w:val="28"/>
    </w:rPr>
  </w:style>
  <w:style w:type="paragraph" w:customStyle="1" w:styleId="63">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4">
    <w:name w:val="示例"/>
    <w:next w:val="65"/>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6">
    <w:name w:val="附录三级条标题"/>
    <w:basedOn w:val="67"/>
    <w:next w:val="25"/>
    <w:qFormat/>
    <w:uiPriority w:val="0"/>
    <w:pPr>
      <w:numPr>
        <w:ilvl w:val="4"/>
        <w:numId w:val="4"/>
      </w:numPr>
      <w:tabs>
        <w:tab w:val="left" w:pos="360"/>
      </w:tabs>
      <w:outlineLvl w:val="4"/>
    </w:pPr>
  </w:style>
  <w:style w:type="paragraph" w:customStyle="1" w:styleId="67">
    <w:name w:val="附录二级条标题"/>
    <w:basedOn w:val="1"/>
    <w:next w:val="25"/>
    <w:qFormat/>
    <w:uiPriority w:val="0"/>
    <w:pPr>
      <w:widowControl/>
      <w:numPr>
        <w:ilvl w:val="3"/>
        <w:numId w:val="4"/>
      </w:numPr>
      <w:tabs>
        <w:tab w:val="left" w:pos="360"/>
      </w:tabs>
      <w:wordWrap w:val="0"/>
      <w:overflowPunct w:val="0"/>
      <w:autoSpaceDE w:val="0"/>
      <w:autoSpaceDN w:val="0"/>
      <w:spacing w:before="156" w:beforeLines="50" w:after="156" w:afterLines="50"/>
      <w:textAlignment w:val="baseline"/>
      <w:outlineLvl w:val="3"/>
    </w:pPr>
    <w:rPr>
      <w:rFonts w:ascii="黑体" w:eastAsia="黑体"/>
      <w:kern w:val="21"/>
      <w:szCs w:val="20"/>
    </w:rPr>
  </w:style>
  <w:style w:type="paragraph" w:styleId="68">
    <w:name w:val="List Paragraph"/>
    <w:basedOn w:val="1"/>
    <w:qFormat/>
    <w:uiPriority w:val="34"/>
    <w:pPr>
      <w:ind w:firstLine="420" w:firstLineChars="200"/>
    </w:pPr>
  </w:style>
  <w:style w:type="paragraph" w:customStyle="1" w:styleId="69">
    <w:name w:val="终结线"/>
    <w:basedOn w:val="1"/>
    <w:qFormat/>
    <w:uiPriority w:val="0"/>
  </w:style>
  <w:style w:type="paragraph" w:customStyle="1" w:styleId="70">
    <w:name w:val="五级无"/>
    <w:basedOn w:val="71"/>
    <w:qFormat/>
    <w:uiPriority w:val="0"/>
    <w:pPr>
      <w:spacing w:before="0" w:beforeLines="0" w:after="0" w:afterLines="0"/>
    </w:pPr>
    <w:rPr>
      <w:rFonts w:ascii="宋体" w:eastAsia="宋体"/>
    </w:rPr>
  </w:style>
  <w:style w:type="paragraph" w:customStyle="1" w:styleId="71">
    <w:name w:val="五级条标题"/>
    <w:basedOn w:val="55"/>
    <w:next w:val="25"/>
    <w:qFormat/>
    <w:uiPriority w:val="0"/>
    <w:pPr>
      <w:numPr>
        <w:ilvl w:val="5"/>
        <w:numId w:val="3"/>
      </w:numPr>
      <w:outlineLvl w:val="6"/>
    </w:pPr>
  </w:style>
  <w:style w:type="paragraph" w:customStyle="1" w:styleId="72">
    <w:name w:val="附录标题"/>
    <w:basedOn w:val="25"/>
    <w:next w:val="25"/>
    <w:qFormat/>
    <w:uiPriority w:val="0"/>
    <w:pPr>
      <w:ind w:firstLine="0" w:firstLineChars="0"/>
      <w:jc w:val="center"/>
    </w:pPr>
    <w:rPr>
      <w:rFonts w:ascii="黑体" w:eastAsia="黑体"/>
    </w:rPr>
  </w:style>
  <w:style w:type="paragraph" w:customStyle="1" w:styleId="73">
    <w:name w:val="其他实施日期"/>
    <w:basedOn w:val="74"/>
    <w:qFormat/>
    <w:uiPriority w:val="0"/>
  </w:style>
  <w:style w:type="paragraph" w:customStyle="1" w:styleId="74">
    <w:name w:val="实施日期"/>
    <w:basedOn w:val="75"/>
    <w:qFormat/>
    <w:uiPriority w:val="0"/>
    <w:pPr>
      <w:jc w:val="right"/>
    </w:pPr>
  </w:style>
  <w:style w:type="paragraph" w:customStyle="1" w:styleId="75">
    <w:name w:val="发布日期"/>
    <w:qFormat/>
    <w:uiPriority w:val="0"/>
    <w:rPr>
      <w:rFonts w:ascii="Times New Roman" w:hAnsi="Times New Roman" w:eastAsia="黑体" w:cs="Times New Roman"/>
      <w:sz w:val="28"/>
      <w:lang w:val="en-US" w:eastAsia="zh-CN" w:bidi="ar-SA"/>
    </w:rPr>
  </w:style>
  <w:style w:type="paragraph" w:customStyle="1" w:styleId="7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7">
    <w:name w:val="目次、标准名称标题"/>
    <w:basedOn w:val="1"/>
    <w:next w:val="25"/>
    <w:qFormat/>
    <w:uiPriority w:val="0"/>
    <w:pPr>
      <w:keepNext/>
      <w:pageBreakBefore/>
      <w:widowControl/>
      <w:shd w:val="clear" w:color="FFFFFF" w:fill="FFFFFF"/>
      <w:spacing w:before="640" w:beforeLines="0" w:after="560" w:afterLines="0" w:line="460" w:lineRule="exact"/>
      <w:jc w:val="center"/>
      <w:outlineLvl w:val="0"/>
    </w:pPr>
    <w:rPr>
      <w:rFonts w:ascii="黑体" w:eastAsia="黑体"/>
      <w:kern w:val="0"/>
      <w:sz w:val="32"/>
      <w:szCs w:val="20"/>
    </w:rPr>
  </w:style>
  <w:style w:type="paragraph" w:customStyle="1" w:styleId="78">
    <w:name w:val="二级无"/>
    <w:basedOn w:val="57"/>
    <w:qFormat/>
    <w:uiPriority w:val="0"/>
    <w:pPr>
      <w:spacing w:before="0" w:beforeLines="0" w:after="0" w:afterLines="0"/>
    </w:pPr>
    <w:rPr>
      <w:rFonts w:ascii="宋体" w:eastAsia="宋体"/>
    </w:rPr>
  </w:style>
  <w:style w:type="paragraph" w:customStyle="1" w:styleId="79">
    <w:name w:val="其他标准称谓"/>
    <w:next w:val="1"/>
    <w:qFormat/>
    <w:uiPriority w:val="0"/>
    <w:pPr>
      <w:spacing w:line="0" w:lineRule="atLeast"/>
      <w:jc w:val="distribute"/>
    </w:pPr>
    <w:rPr>
      <w:rFonts w:ascii="黑体" w:hAnsi="宋体" w:eastAsia="黑体" w:cs="Times New Roman"/>
      <w:spacing w:val="-40"/>
      <w:sz w:val="48"/>
      <w:szCs w:val="52"/>
      <w:lang w:val="en-US" w:eastAsia="zh-CN" w:bidi="ar-SA"/>
    </w:rPr>
  </w:style>
  <w:style w:type="paragraph" w:customStyle="1" w:styleId="80">
    <w:name w:val="示例后文字"/>
    <w:basedOn w:val="25"/>
    <w:next w:val="25"/>
    <w:qFormat/>
    <w:uiPriority w:val="0"/>
    <w:pPr>
      <w:ind w:firstLine="360"/>
    </w:pPr>
    <w:rPr>
      <w:sz w:val="18"/>
    </w:rPr>
  </w:style>
  <w:style w:type="paragraph" w:customStyle="1" w:styleId="81">
    <w:name w:val="封面标准文稿类别"/>
    <w:basedOn w:val="82"/>
    <w:qFormat/>
    <w:uiPriority w:val="0"/>
    <w:pPr>
      <w:spacing w:after="160" w:afterLines="0" w:line="240" w:lineRule="auto"/>
    </w:pPr>
    <w:rPr>
      <w:sz w:val="24"/>
    </w:rPr>
  </w:style>
  <w:style w:type="paragraph" w:customStyle="1" w:styleId="82">
    <w:name w:val="封面一致性程度标识"/>
    <w:basedOn w:val="62"/>
    <w:qFormat/>
    <w:uiPriority w:val="0"/>
    <w:pPr>
      <w:spacing w:before="440" w:beforeLines="0"/>
    </w:pPr>
    <w:rPr>
      <w:rFonts w:ascii="宋体" w:eastAsia="宋体"/>
    </w:rPr>
  </w:style>
  <w:style w:type="paragraph" w:customStyle="1" w:styleId="83">
    <w:name w:val="附录五级无"/>
    <w:basedOn w:val="84"/>
    <w:qFormat/>
    <w:uiPriority w:val="0"/>
    <w:pPr>
      <w:tabs>
        <w:tab w:val="left" w:pos="360"/>
      </w:tabs>
      <w:spacing w:before="0" w:beforeLines="0" w:after="0" w:afterLines="0"/>
    </w:pPr>
    <w:rPr>
      <w:rFonts w:ascii="宋体" w:eastAsia="宋体"/>
      <w:szCs w:val="21"/>
    </w:rPr>
  </w:style>
  <w:style w:type="paragraph" w:customStyle="1" w:styleId="84">
    <w:name w:val="附录五级条标题"/>
    <w:basedOn w:val="85"/>
    <w:next w:val="25"/>
    <w:qFormat/>
    <w:uiPriority w:val="0"/>
    <w:pPr>
      <w:numPr>
        <w:ilvl w:val="6"/>
        <w:numId w:val="4"/>
      </w:numPr>
      <w:tabs>
        <w:tab w:val="left" w:pos="360"/>
      </w:tabs>
      <w:outlineLvl w:val="6"/>
    </w:pPr>
  </w:style>
  <w:style w:type="paragraph" w:customStyle="1" w:styleId="85">
    <w:name w:val="附录四级条标题"/>
    <w:basedOn w:val="66"/>
    <w:next w:val="25"/>
    <w:qFormat/>
    <w:uiPriority w:val="0"/>
    <w:pPr>
      <w:numPr>
        <w:ilvl w:val="5"/>
        <w:numId w:val="4"/>
      </w:numPr>
      <w:outlineLvl w:val="5"/>
    </w:pPr>
  </w:style>
  <w:style w:type="paragraph" w:customStyle="1" w:styleId="86">
    <w:name w:val="列项◆（三级）"/>
    <w:basedOn w:val="1"/>
    <w:qFormat/>
    <w:uiPriority w:val="0"/>
    <w:pPr>
      <w:numPr>
        <w:ilvl w:val="2"/>
        <w:numId w:val="6"/>
      </w:numPr>
    </w:pPr>
    <w:rPr>
      <w:rFonts w:ascii="宋体"/>
      <w:szCs w:val="21"/>
    </w:rPr>
  </w:style>
  <w:style w:type="paragraph" w:customStyle="1" w:styleId="87">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88">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89">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0">
    <w:name w:val="其他发布日期"/>
    <w:basedOn w:val="75"/>
    <w:qFormat/>
    <w:uiPriority w:val="0"/>
  </w:style>
  <w:style w:type="paragraph" w:customStyle="1" w:styleId="91">
    <w:name w:val="封面一致性程度标识2"/>
    <w:basedOn w:val="82"/>
    <w:qFormat/>
    <w:uiPriority w:val="0"/>
  </w:style>
  <w:style w:type="paragraph" w:customStyle="1" w:styleId="92">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93">
    <w:name w:val="条文脚注"/>
    <w:basedOn w:val="26"/>
    <w:qFormat/>
    <w:uiPriority w:val="0"/>
    <w:pPr>
      <w:numPr>
        <w:ilvl w:val="0"/>
        <w:numId w:val="0"/>
      </w:numPr>
      <w:jc w:val="both"/>
    </w:pPr>
    <w:rPr>
      <w:rFonts w:ascii="宋体"/>
    </w:rPr>
  </w:style>
  <w:style w:type="paragraph" w:customStyle="1" w:styleId="94">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5">
    <w:name w:val="附录表标题"/>
    <w:basedOn w:val="1"/>
    <w:next w:val="25"/>
    <w:qFormat/>
    <w:uiPriority w:val="0"/>
    <w:pPr>
      <w:numPr>
        <w:ilvl w:val="1"/>
        <w:numId w:val="9"/>
      </w:numPr>
      <w:tabs>
        <w:tab w:val="left" w:pos="180"/>
      </w:tabs>
      <w:spacing w:before="156" w:beforeLines="50" w:after="156" w:afterLines="50"/>
      <w:ind w:left="0" w:firstLine="0"/>
      <w:jc w:val="center"/>
    </w:pPr>
    <w:rPr>
      <w:rFonts w:ascii="黑体" w:eastAsia="黑体"/>
      <w:szCs w:val="21"/>
    </w:rPr>
  </w:style>
  <w:style w:type="paragraph" w:customStyle="1" w:styleId="96">
    <w:name w:val="图标脚注说明"/>
    <w:basedOn w:val="25"/>
    <w:qFormat/>
    <w:uiPriority w:val="0"/>
    <w:pPr>
      <w:ind w:left="840" w:hanging="420" w:firstLineChars="0"/>
    </w:pPr>
    <w:rPr>
      <w:sz w:val="18"/>
      <w:szCs w:val="18"/>
    </w:rPr>
  </w:style>
  <w:style w:type="paragraph" w:customStyle="1" w:styleId="97">
    <w:name w:val="示例×："/>
    <w:basedOn w:val="53"/>
    <w:qFormat/>
    <w:uiPriority w:val="0"/>
    <w:pPr>
      <w:numPr>
        <w:ilvl w:val="0"/>
        <w:numId w:val="10"/>
      </w:numPr>
      <w:spacing w:before="0" w:beforeLines="0" w:after="0" w:afterLines="0"/>
      <w:outlineLvl w:val="9"/>
    </w:pPr>
    <w:rPr>
      <w:rFonts w:ascii="宋体" w:eastAsia="宋体"/>
      <w:sz w:val="18"/>
      <w:szCs w:val="18"/>
    </w:rPr>
  </w:style>
  <w:style w:type="paragraph" w:customStyle="1" w:styleId="98">
    <w:name w:val="标准标志"/>
    <w:next w:val="1"/>
    <w:qFormat/>
    <w:uiPriority w:val="0"/>
    <w:pPr>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9">
    <w:name w:val="附录四级无"/>
    <w:basedOn w:val="85"/>
    <w:qFormat/>
    <w:uiPriority w:val="0"/>
    <w:pPr>
      <w:tabs>
        <w:tab w:val="clear" w:pos="360"/>
      </w:tabs>
      <w:spacing w:before="0" w:beforeLines="0" w:after="0" w:afterLines="0"/>
    </w:pPr>
    <w:rPr>
      <w:rFonts w:ascii="宋体" w:eastAsia="宋体"/>
      <w:szCs w:val="21"/>
    </w:rPr>
  </w:style>
  <w:style w:type="paragraph" w:customStyle="1" w:styleId="100">
    <w:name w:val="其他发布部门"/>
    <w:basedOn w:val="101"/>
    <w:qFormat/>
    <w:uiPriority w:val="0"/>
    <w:pPr>
      <w:spacing w:line="0" w:lineRule="atLeast"/>
    </w:pPr>
    <w:rPr>
      <w:rFonts w:ascii="黑体" w:eastAsia="黑体"/>
      <w:b w:val="0"/>
    </w:rPr>
  </w:style>
  <w:style w:type="paragraph" w:customStyle="1" w:styleId="101">
    <w:name w:val="发布部门"/>
    <w:next w:val="25"/>
    <w:qFormat/>
    <w:uiPriority w:val="0"/>
    <w:pPr>
      <w:jc w:val="center"/>
    </w:pPr>
    <w:rPr>
      <w:rFonts w:ascii="宋体" w:hAnsi="Times New Roman" w:eastAsia="宋体" w:cs="Times New Roman"/>
      <w:b/>
      <w:spacing w:val="20"/>
      <w:w w:val="135"/>
      <w:sz w:val="28"/>
      <w:lang w:val="en-US" w:eastAsia="zh-CN" w:bidi="ar-SA"/>
    </w:rPr>
  </w:style>
  <w:style w:type="paragraph" w:customStyle="1" w:styleId="102">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103">
    <w:name w:val="正文图标题"/>
    <w:next w:val="25"/>
    <w:qFormat/>
    <w:uiPriority w:val="0"/>
    <w:pPr>
      <w:numPr>
        <w:ilvl w:val="0"/>
        <w:numId w:val="11"/>
      </w:numPr>
      <w:spacing w:before="156" w:beforeLines="50" w:after="156" w:afterLines="50"/>
      <w:jc w:val="center"/>
    </w:pPr>
    <w:rPr>
      <w:rFonts w:ascii="黑体" w:hAnsi="Times New Roman" w:eastAsia="黑体" w:cs="Times New Roman"/>
      <w:sz w:val="21"/>
      <w:lang w:val="en-US" w:eastAsia="zh-CN" w:bidi="ar-SA"/>
    </w:rPr>
  </w:style>
  <w:style w:type="paragraph" w:customStyle="1" w:styleId="104">
    <w:name w:val="参考文献"/>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5">
    <w:name w:val="注：（正文）"/>
    <w:basedOn w:val="106"/>
    <w:next w:val="25"/>
    <w:qFormat/>
    <w:uiPriority w:val="0"/>
    <w:pPr>
      <w:numPr>
        <w:ilvl w:val="0"/>
        <w:numId w:val="12"/>
      </w:numPr>
    </w:pPr>
  </w:style>
  <w:style w:type="paragraph" w:customStyle="1" w:styleId="106">
    <w:name w:val="注："/>
    <w:next w:val="25"/>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07">
    <w:name w:val="封面标准代替信息"/>
    <w:qFormat/>
    <w:uiPriority w:val="0"/>
    <w:pPr>
      <w:spacing w:before="57" w:beforeLines="0" w:line="280" w:lineRule="exact"/>
      <w:jc w:val="right"/>
    </w:pPr>
    <w:rPr>
      <w:rFonts w:ascii="宋体" w:hAnsi="Times New Roman" w:eastAsia="宋体" w:cs="Times New Roman"/>
      <w:sz w:val="21"/>
      <w:szCs w:val="21"/>
      <w:lang w:val="en-US" w:eastAsia="zh-CN" w:bidi="ar-SA"/>
    </w:rPr>
  </w:style>
  <w:style w:type="paragraph" w:customStyle="1" w:styleId="108">
    <w:name w:val="参考文献、索引标题"/>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一级无"/>
    <w:basedOn w:val="58"/>
    <w:qFormat/>
    <w:uiPriority w:val="0"/>
    <w:pPr>
      <w:spacing w:before="0" w:beforeLines="0" w:after="0" w:afterLines="0"/>
    </w:pPr>
    <w:rPr>
      <w:rFonts w:ascii="宋体" w:eastAsia="宋体"/>
    </w:rPr>
  </w:style>
  <w:style w:type="paragraph" w:customStyle="1" w:styleId="111">
    <w:name w:val="三级无"/>
    <w:basedOn w:val="56"/>
    <w:qFormat/>
    <w:uiPriority w:val="0"/>
    <w:pPr>
      <w:spacing w:before="0" w:beforeLines="0" w:after="0" w:afterLines="0"/>
    </w:pPr>
    <w:rPr>
      <w:rFonts w:ascii="宋体" w:eastAsia="宋体"/>
    </w:rPr>
  </w:style>
  <w:style w:type="paragraph" w:customStyle="1" w:styleId="112">
    <w:name w:val="封面标准名称2"/>
    <w:basedOn w:val="63"/>
    <w:qFormat/>
    <w:uiPriority w:val="0"/>
    <w:pPr>
      <w:spacing w:before="1965" w:beforeLines="630"/>
    </w:pPr>
  </w:style>
  <w:style w:type="paragraph" w:customStyle="1" w:styleId="113">
    <w:name w:val="列项●（二级）"/>
    <w:qFormat/>
    <w:uiPriority w:val="0"/>
    <w:pPr>
      <w:numPr>
        <w:ilvl w:val="1"/>
        <w:numId w:val="6"/>
      </w:numPr>
      <w:tabs>
        <w:tab w:val="left" w:pos="840"/>
        <w:tab w:val="clear" w:pos="760"/>
      </w:tabs>
      <w:jc w:val="both"/>
    </w:pPr>
    <w:rPr>
      <w:rFonts w:ascii="宋体" w:hAnsi="Times New Roman" w:eastAsia="宋体" w:cs="Times New Roman"/>
      <w:sz w:val="21"/>
      <w:lang w:val="en-US" w:eastAsia="zh-CN" w:bidi="ar-SA"/>
    </w:rPr>
  </w:style>
  <w:style w:type="paragraph" w:customStyle="1" w:styleId="114">
    <w:name w:val="附录标识"/>
    <w:basedOn w:val="1"/>
    <w:next w:val="25"/>
    <w:qFormat/>
    <w:uiPriority w:val="0"/>
    <w:pPr>
      <w:keepNext/>
      <w:widowControl/>
      <w:numPr>
        <w:ilvl w:val="0"/>
        <w:numId w:val="4"/>
      </w:numPr>
      <w:shd w:val="clear" w:color="FFFFFF" w:fill="FFFFFF"/>
      <w:tabs>
        <w:tab w:val="left" w:pos="6405"/>
      </w:tabs>
      <w:spacing w:before="640" w:beforeLines="0" w:after="280" w:afterLines="0"/>
      <w:jc w:val="center"/>
      <w:outlineLvl w:val="0"/>
    </w:pPr>
    <w:rPr>
      <w:rFonts w:ascii="黑体" w:eastAsia="黑体"/>
      <w:kern w:val="0"/>
      <w:szCs w:val="20"/>
    </w:rPr>
  </w:style>
  <w:style w:type="paragraph" w:customStyle="1" w:styleId="115">
    <w:name w:val="标准书脚_奇数页"/>
    <w:qFormat/>
    <w:uiPriority w:val="0"/>
    <w:pPr>
      <w:spacing w:before="120" w:beforeLines="0"/>
      <w:ind w:right="198"/>
      <w:jc w:val="right"/>
    </w:pPr>
    <w:rPr>
      <w:rFonts w:ascii="宋体" w:hAnsi="Times New Roman" w:eastAsia="宋体" w:cs="Times New Roman"/>
      <w:sz w:val="18"/>
      <w:szCs w:val="18"/>
      <w:lang w:val="en-US" w:eastAsia="zh-CN" w:bidi="ar-SA"/>
    </w:rPr>
  </w:style>
  <w:style w:type="paragraph" w:customStyle="1" w:styleId="116">
    <w:name w:val="封面标准文稿类别2"/>
    <w:basedOn w:val="81"/>
    <w:qFormat/>
    <w:uiPriority w:val="0"/>
  </w:style>
  <w:style w:type="paragraph" w:customStyle="1" w:styleId="117">
    <w:name w:val="封面标准文稿编辑信息2"/>
    <w:basedOn w:val="118"/>
    <w:qFormat/>
    <w:uiPriority w:val="0"/>
  </w:style>
  <w:style w:type="paragraph" w:customStyle="1" w:styleId="118">
    <w:name w:val="封面标准文稿编辑信息"/>
    <w:basedOn w:val="81"/>
    <w:qFormat/>
    <w:uiPriority w:val="0"/>
    <w:pPr>
      <w:spacing w:before="180" w:beforeLines="0" w:line="180" w:lineRule="exact"/>
    </w:pPr>
    <w:rPr>
      <w:sz w:val="21"/>
    </w:rPr>
  </w:style>
  <w:style w:type="paragraph" w:customStyle="1" w:styleId="119">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20">
    <w:name w:val="标准书脚_偶数页"/>
    <w:qFormat/>
    <w:uiPriority w:val="0"/>
    <w:pPr>
      <w:spacing w:before="120" w:beforeLines="0"/>
      <w:ind w:left="221"/>
    </w:pPr>
    <w:rPr>
      <w:rFonts w:ascii="宋体" w:hAnsi="Times New Roman" w:eastAsia="宋体" w:cs="Times New Roman"/>
      <w:sz w:val="18"/>
      <w:szCs w:val="18"/>
      <w:lang w:val="en-US" w:eastAsia="zh-CN" w:bidi="ar-SA"/>
    </w:rPr>
  </w:style>
  <w:style w:type="paragraph" w:customStyle="1" w:styleId="121">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22">
    <w:name w:val="封面标准号1"/>
    <w:qFormat/>
    <w:uiPriority w:val="0"/>
    <w:pPr>
      <w:widowControl w:val="0"/>
      <w:kinsoku w:val="0"/>
      <w:overflowPunct w:val="0"/>
      <w:autoSpaceDE w:val="0"/>
      <w:autoSpaceDN w:val="0"/>
      <w:spacing w:before="308" w:beforeLines="0"/>
      <w:jc w:val="right"/>
      <w:textAlignment w:val="center"/>
    </w:pPr>
    <w:rPr>
      <w:rFonts w:ascii="Times New Roman" w:hAnsi="Times New Roman" w:eastAsia="宋体" w:cs="Times New Roman"/>
      <w:sz w:val="28"/>
      <w:lang w:val="en-US" w:eastAsia="zh-CN" w:bidi="ar-SA"/>
    </w:rPr>
  </w:style>
  <w:style w:type="paragraph" w:customStyle="1" w:styleId="123">
    <w:name w:val="正文公式编号制表符"/>
    <w:basedOn w:val="25"/>
    <w:next w:val="25"/>
    <w:qFormat/>
    <w:uiPriority w:val="0"/>
    <w:pPr>
      <w:ind w:firstLine="0" w:firstLineChars="0"/>
    </w:pPr>
  </w:style>
  <w:style w:type="paragraph" w:customStyle="1" w:styleId="124">
    <w:name w:val="数字编号列项（二级）"/>
    <w:qFormat/>
    <w:uiPriority w:val="0"/>
    <w:pPr>
      <w:numPr>
        <w:ilvl w:val="1"/>
        <w:numId w:val="15"/>
      </w:numPr>
      <w:jc w:val="both"/>
    </w:pPr>
    <w:rPr>
      <w:rFonts w:ascii="宋体" w:hAnsi="Times New Roman" w:eastAsia="宋体" w:cs="Times New Roman"/>
      <w:sz w:val="21"/>
      <w:lang w:val="en-US" w:eastAsia="zh-CN" w:bidi="ar-SA"/>
    </w:rPr>
  </w:style>
  <w:style w:type="paragraph" w:customStyle="1" w:styleId="125">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26">
    <w:name w:val="图表脚注说明"/>
    <w:basedOn w:val="1"/>
    <w:qFormat/>
    <w:uiPriority w:val="0"/>
    <w:pPr>
      <w:numPr>
        <w:ilvl w:val="0"/>
        <w:numId w:val="16"/>
      </w:numPr>
    </w:pPr>
    <w:rPr>
      <w:rFonts w:ascii="宋体"/>
      <w:sz w:val="18"/>
      <w:szCs w:val="18"/>
    </w:rPr>
  </w:style>
  <w:style w:type="paragraph" w:customStyle="1" w:styleId="127">
    <w:name w:val="字母编号列项（一级）"/>
    <w:qFormat/>
    <w:uiPriority w:val="0"/>
    <w:pPr>
      <w:numPr>
        <w:ilvl w:val="0"/>
        <w:numId w:val="15"/>
      </w:numPr>
      <w:jc w:val="both"/>
    </w:pPr>
    <w:rPr>
      <w:rFonts w:ascii="宋体" w:hAnsi="Times New Roman" w:eastAsia="宋体" w:cs="Times New Roman"/>
      <w:sz w:val="21"/>
      <w:lang w:val="en-US" w:eastAsia="zh-CN" w:bidi="ar-SA"/>
    </w:rPr>
  </w:style>
  <w:style w:type="paragraph" w:customStyle="1" w:styleId="12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9">
    <w:name w:val="注×："/>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30">
    <w:name w:val="编号列项（三级）"/>
    <w:qFormat/>
    <w:uiPriority w:val="0"/>
    <w:pPr>
      <w:numPr>
        <w:ilvl w:val="2"/>
        <w:numId w:val="15"/>
      </w:numPr>
    </w:pPr>
    <w:rPr>
      <w:rFonts w:ascii="宋体" w:hAnsi="Times New Roman" w:eastAsia="宋体" w:cs="Times New Roman"/>
      <w:sz w:val="21"/>
      <w:lang w:val="en-US" w:eastAsia="zh-CN" w:bidi="ar-SA"/>
    </w:rPr>
  </w:style>
  <w:style w:type="paragraph" w:customStyle="1" w:styleId="131">
    <w:name w:val="附录表标号"/>
    <w:basedOn w:val="1"/>
    <w:next w:val="25"/>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132">
    <w:name w:val="_Style 129"/>
    <w:basedOn w:val="4"/>
    <w:next w:val="1"/>
    <w:qFormat/>
    <w:uiPriority w:val="39"/>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33">
    <w:name w:val="附录一级无"/>
    <w:basedOn w:val="59"/>
    <w:qFormat/>
    <w:uiPriority w:val="0"/>
    <w:pPr>
      <w:tabs>
        <w:tab w:val="clear" w:pos="360"/>
      </w:tabs>
      <w:spacing w:before="0" w:beforeLines="0" w:after="0" w:afterLines="0"/>
    </w:pPr>
    <w:rPr>
      <w:rFonts w:ascii="宋体" w:eastAsia="宋体"/>
      <w:szCs w:val="21"/>
    </w:rPr>
  </w:style>
  <w:style w:type="paragraph" w:customStyle="1" w:styleId="134">
    <w:name w:val="附录二级无"/>
    <w:basedOn w:val="67"/>
    <w:qFormat/>
    <w:uiPriority w:val="0"/>
    <w:pPr>
      <w:tabs>
        <w:tab w:val="clear" w:pos="360"/>
      </w:tabs>
      <w:spacing w:before="0" w:beforeLines="0" w:after="0" w:afterLines="0"/>
    </w:pPr>
    <w:rPr>
      <w:rFonts w:ascii="宋体" w:eastAsia="宋体"/>
      <w:szCs w:val="21"/>
    </w:rPr>
  </w:style>
  <w:style w:type="paragraph" w:customStyle="1" w:styleId="135">
    <w:name w:val="标准书眉一"/>
    <w:qFormat/>
    <w:uiPriority w:val="0"/>
    <w:pPr>
      <w:jc w:val="both"/>
    </w:pPr>
    <w:rPr>
      <w:rFonts w:ascii="Times New Roman" w:hAnsi="Times New Roman" w:eastAsia="宋体" w:cs="Times New Roman"/>
      <w:lang w:val="en-US" w:eastAsia="zh-CN" w:bidi="ar-SA"/>
    </w:rPr>
  </w:style>
  <w:style w:type="paragraph" w:customStyle="1" w:styleId="136">
    <w:name w:val="前言、引言标题"/>
    <w:next w:val="25"/>
    <w:qFormat/>
    <w:uiPriority w:val="0"/>
    <w:pPr>
      <w:keepNext/>
      <w:pageBreakBefore/>
      <w:shd w:val="clear" w:color="FFFFFF" w:fill="FFFFFF"/>
      <w:spacing w:before="640" w:beforeLines="0" w:after="560" w:afterLines="0"/>
      <w:jc w:val="center"/>
      <w:outlineLvl w:val="0"/>
    </w:pPr>
    <w:rPr>
      <w:rFonts w:ascii="黑体" w:hAnsi="Times New Roman" w:eastAsia="黑体" w:cs="Times New Roman"/>
      <w:sz w:val="32"/>
      <w:lang w:val="en-US" w:eastAsia="zh-CN" w:bidi="ar-SA"/>
    </w:rPr>
  </w:style>
  <w:style w:type="paragraph" w:customStyle="1" w:styleId="137">
    <w:name w:val="其他标准标志"/>
    <w:basedOn w:val="98"/>
    <w:qFormat/>
    <w:uiPriority w:val="0"/>
    <w:rPr>
      <w:w w:val="130"/>
    </w:rPr>
  </w:style>
  <w:style w:type="paragraph" w:customStyle="1" w:styleId="138">
    <w:name w:val="标准书眉_奇数页"/>
    <w:next w:val="1"/>
    <w:qFormat/>
    <w:uiPriority w:val="0"/>
    <w:pPr>
      <w:tabs>
        <w:tab w:val="center" w:pos="4154"/>
        <w:tab w:val="right" w:pos="8306"/>
      </w:tabs>
      <w:spacing w:after="220" w:afterLines="0"/>
      <w:jc w:val="right"/>
    </w:pPr>
    <w:rPr>
      <w:rFonts w:ascii="黑体" w:hAnsi="Times New Roman" w:eastAsia="黑体" w:cs="Times New Roman"/>
      <w:sz w:val="21"/>
      <w:szCs w:val="21"/>
      <w:lang w:val="en-US" w:eastAsia="zh-CN" w:bidi="ar-SA"/>
    </w:rPr>
  </w:style>
  <w:style w:type="paragraph" w:customStyle="1" w:styleId="139">
    <w:name w:val="标准书眉_偶数页"/>
    <w:basedOn w:val="138"/>
    <w:next w:val="1"/>
    <w:qFormat/>
    <w:uiPriority w:val="0"/>
    <w:pPr>
      <w:jc w:val="left"/>
    </w:pPr>
    <w:rPr>
      <w:rFonts w:ascii="黑体" w:eastAsia="黑体"/>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附录三级无"/>
    <w:basedOn w:val="66"/>
    <w:qFormat/>
    <w:uiPriority w:val="0"/>
    <w:pPr>
      <w:tabs>
        <w:tab w:val="clear" w:pos="360"/>
      </w:tabs>
      <w:spacing w:before="0" w:beforeLines="0" w:after="0" w:afterLines="0"/>
    </w:pPr>
    <w:rPr>
      <w:rFonts w:ascii="宋体" w:eastAsia="宋体"/>
      <w:szCs w:val="21"/>
    </w:rPr>
  </w:style>
  <w:style w:type="paragraph" w:customStyle="1" w:styleId="142">
    <w:name w:val="正文表标题"/>
    <w:next w:val="25"/>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43">
    <w:name w:val="附录图标题"/>
    <w:basedOn w:val="1"/>
    <w:next w:val="25"/>
    <w:qFormat/>
    <w:uiPriority w:val="0"/>
    <w:pPr>
      <w:numPr>
        <w:ilvl w:val="1"/>
        <w:numId w:val="8"/>
      </w:numPr>
      <w:tabs>
        <w:tab w:val="left" w:pos="363"/>
      </w:tabs>
      <w:spacing w:before="156" w:beforeLines="50" w:after="156" w:afterLines="50"/>
      <w:ind w:left="0" w:firstLine="0"/>
      <w:jc w:val="center"/>
    </w:pPr>
    <w:rPr>
      <w:rFonts w:ascii="黑体" w:eastAsia="黑体"/>
      <w:szCs w:val="21"/>
    </w:rPr>
  </w:style>
  <w:style w:type="paragraph" w:customStyle="1" w:styleId="144">
    <w:name w:val="封面标准号2"/>
    <w:qFormat/>
    <w:uiPriority w:val="0"/>
    <w:pPr>
      <w:spacing w:before="357" w:beforeLines="0" w:line="280" w:lineRule="exact"/>
      <w:jc w:val="right"/>
    </w:pPr>
    <w:rPr>
      <w:rFonts w:ascii="黑体" w:hAnsi="Times New Roman" w:eastAsia="黑体" w:cs="Times New Roman"/>
      <w:sz w:val="28"/>
      <w:szCs w:val="28"/>
      <w:lang w:val="en-US" w:eastAsia="zh-CN" w:bidi="ar-SA"/>
    </w:rPr>
  </w:style>
  <w:style w:type="paragraph" w:customStyle="1" w:styleId="145">
    <w:name w:val="_Style 14"/>
    <w:basedOn w:val="4"/>
    <w:next w:val="1"/>
    <w:unhideWhenUsed/>
    <w:qFormat/>
    <w:uiPriority w:val="39"/>
    <w:pPr>
      <w:widowControl/>
      <w:spacing w:before="240" w:after="0" w:line="259" w:lineRule="auto"/>
      <w:jc w:val="left"/>
      <w:outlineLvl w:val="9"/>
    </w:pPr>
    <w:rPr>
      <w:rFonts w:ascii="等线 Light" w:hAnsi="等线 Light" w:eastAsia="等线 Light" w:cs="Times New Roman"/>
      <w:b w:val="0"/>
      <w:color w:val="2F5496"/>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huanghe/C:\Users\Administrator\Desktop\15&#20998;&#38047;&#20844;&#20849;&#26381;&#21153;&#22280;&#22320;&#26041;&#26631;&#20934;.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15分钟公共服务圈地方标准.dot</Template>
  <Pages>17</Pages>
  <Words>7729</Words>
  <Characters>8918</Characters>
  <Lines>22</Lines>
  <Paragraphs>6</Paragraphs>
  <TotalTime>1</TotalTime>
  <ScaleCrop>false</ScaleCrop>
  <LinksUpToDate>false</LinksUpToDate>
  <CharactersWithSpaces>10055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2021-06-02T16:08:00Z</dcterms:created>
  <dc:creator>Administrator</dc:creator>
  <cp:lastModifiedBy>huanghe</cp:lastModifiedBy>
  <dcterms:modified xsi:type="dcterms:W3CDTF">2021-12-28T11:02:46Z</dcterms:modified>
  <dc:title>标准名称</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11CE8762548E49308231326E57F1320A</vt:lpwstr>
  </property>
</Properties>
</file>