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framePr w:hSpace="180" w:vSpace="180" w:wrap="around" w:vAnchor="page" w:hAnchor="margin" w:y="652" w:anchorLock="1"/>
        <w:spacing w:line="360" w:lineRule="auto"/>
        <w:rPr>
          <w:rFonts w:hint="eastAsia"/>
          <w:color w:val="000000"/>
          <w:lang w:val="en-US" w:eastAsia="zh-CN"/>
        </w:rPr>
      </w:pPr>
      <w:r>
        <w:rPr>
          <w:color w:val="000000"/>
        </w:rPr>
        <w:t>I</w:t>
      </w:r>
      <w:r>
        <w:rPr>
          <w:rFonts w:hint="eastAsia"/>
          <w:color w:val="000000"/>
        </w:rPr>
        <w:t xml:space="preserve">CS </w:t>
      </w:r>
      <w:r>
        <w:rPr>
          <w:rFonts w:hint="eastAsia"/>
          <w:color w:val="000000"/>
          <w:lang w:val="en-US" w:eastAsia="zh-CN"/>
        </w:rPr>
        <w:t>03.080.01</w:t>
      </w:r>
    </w:p>
    <w:p>
      <w:pPr>
        <w:pStyle w:val="85"/>
        <w:framePr w:hSpace="180" w:vSpace="180" w:wrap="around" w:vAnchor="page" w:hAnchor="margin" w:y="652" w:anchorLock="1"/>
        <w:spacing w:line="360" w:lineRule="auto"/>
        <w:rPr>
          <w:rFonts w:hint="default" w:eastAsia="黑体"/>
          <w:color w:val="000000"/>
          <w:lang w:val="en-US" w:eastAsia="zh-CN"/>
        </w:rPr>
      </w:pPr>
      <w:r>
        <w:rPr>
          <w:rFonts w:hint="eastAsia"/>
          <w:color w:val="000000"/>
        </w:rPr>
        <w:t xml:space="preserve">CCS </w:t>
      </w:r>
      <w:r>
        <w:rPr>
          <w:rFonts w:hint="eastAsia"/>
          <w:color w:val="000000"/>
          <w:lang w:val="en-US" w:eastAsia="zh-CN"/>
        </w:rPr>
        <w:t>A 90.94</w:t>
      </w:r>
    </w:p>
    <w:p>
      <w:pPr>
        <w:pStyle w:val="85"/>
        <w:framePr w:hSpace="180" w:vSpace="180" w:wrap="around" w:vAnchor="page" w:hAnchor="margin" w:y="652" w:anchorLock="1"/>
        <w:spacing w:line="360" w:lineRule="auto"/>
        <w:rPr>
          <w:rFonts w:hint="default" w:eastAsia="黑体"/>
          <w:color w:val="000000"/>
          <w:lang w:val="en-US" w:eastAsia="zh-CN"/>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85"/>
              <w:framePr w:hSpace="180" w:vSpace="180" w:wrap="around" w:vAnchor="page" w:hAnchor="margin" w:y="652" w:anchorLock="1"/>
              <w:spacing w:line="360" w:lineRule="auto"/>
              <w:ind w:firstLine="210"/>
              <w:rPr>
                <w:color w:val="000000"/>
              </w:rPr>
            </w:pPr>
            <w:r>
              <w:rPr>
                <w:color w:val="000000"/>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p>
        </w:tc>
      </w:tr>
    </w:tbl>
    <w:p>
      <w:pPr>
        <w:pStyle w:val="135"/>
        <w:framePr w:w="6101" w:h="1389" w:hRule="exact" w:hSpace="181" w:vSpace="181" w:wrap="around" w:vAnchor="page" w:hAnchor="page" w:x="4673" w:y="942" w:anchorLock="1"/>
        <w:spacing w:line="360" w:lineRule="auto"/>
        <w:ind w:firstLine="1256"/>
        <w:rPr>
          <w:rFonts w:hint="default" w:eastAsia="宋体"/>
          <w:color w:val="000000"/>
          <w:lang w:val="en-US" w:eastAsia="zh-CN"/>
        </w:rPr>
      </w:pPr>
      <w:r>
        <w:rPr>
          <w:color w:val="000000"/>
        </w:rPr>
        <w:t>DB41</w:t>
      </w:r>
      <w:r>
        <w:rPr>
          <w:rFonts w:hint="eastAsia"/>
          <w:color w:val="000000"/>
          <w:lang w:val="en-US" w:eastAsia="zh-CN"/>
        </w:rPr>
        <w:t>10</w:t>
      </w:r>
    </w:p>
    <w:p>
      <w:pPr>
        <w:pStyle w:val="77"/>
        <w:framePr w:hSpace="181" w:vSpace="181" w:wrap="around" w:vAnchor="page" w:hAnchor="page" w:x="1210" w:y="2317" w:anchorLock="1"/>
        <w:spacing w:line="360" w:lineRule="auto"/>
        <w:ind w:firstLine="400"/>
        <w:rPr>
          <w:color w:val="000000"/>
        </w:rPr>
      </w:pPr>
      <w:r>
        <w:rPr>
          <w:rFonts w:hint="eastAsia"/>
          <w:color w:val="000000"/>
          <w:lang w:eastAsia="zh-CN"/>
        </w:rPr>
        <w:t>许昌市</w:t>
      </w:r>
      <w:r>
        <w:rPr>
          <w:rFonts w:hint="eastAsia"/>
          <w:color w:val="000000"/>
        </w:rPr>
        <w:t>地方标准</w:t>
      </w:r>
    </w:p>
    <w:p>
      <w:pPr>
        <w:pStyle w:val="142"/>
        <w:framePr w:w="9140" w:h="1242" w:hRule="exact" w:hSpace="284" w:wrap="around" w:vAnchor="page" w:hAnchor="page" w:x="1645" w:y="2910" w:anchorLock="1"/>
        <w:spacing w:line="360" w:lineRule="auto"/>
        <w:ind w:firstLine="280"/>
        <w:jc w:val="center"/>
        <w:rPr>
          <w:rFonts w:hAnsi="黑体"/>
          <w:color w:val="000000"/>
        </w:rPr>
      </w:pPr>
      <w:r>
        <w:rPr>
          <w:rFonts w:hint="eastAsia" w:ascii="Times New Roman"/>
          <w:color w:val="000000"/>
          <w:lang w:val="en-US" w:eastAsia="zh-CN"/>
        </w:rPr>
        <w:t xml:space="preserve">                                         </w:t>
      </w:r>
      <w:r>
        <w:rPr>
          <w:rFonts w:ascii="Times New Roman"/>
          <w:color w:val="000000"/>
        </w:rPr>
        <w:t xml:space="preserve">DB </w:t>
      </w:r>
      <w:r>
        <w:rPr>
          <w:rFonts w:hint="eastAsia" w:ascii="Times New Roman"/>
          <w:color w:val="000000"/>
          <w:lang w:val="en-US" w:eastAsia="zh-CN"/>
        </w:rPr>
        <w:t>4110</w:t>
      </w:r>
      <w:r>
        <w:rPr>
          <w:rFonts w:hAnsi="黑体"/>
          <w:color w:val="000000"/>
        </w:rPr>
        <w:t>/</w:t>
      </w:r>
      <w:r>
        <w:rPr>
          <w:rFonts w:hint="eastAsia" w:hAnsi="黑体"/>
          <w:color w:val="000000"/>
        </w:rPr>
        <w:t xml:space="preserve">T </w:t>
      </w:r>
      <w:r>
        <w:rPr>
          <w:rFonts w:hint="default" w:ascii="Arial" w:hAnsi="Arial" w:cs="Arial"/>
          <w:color w:val="000000"/>
        </w:rPr>
        <w:t>××××</w:t>
      </w:r>
      <w:r>
        <w:rPr>
          <w:rFonts w:hAnsi="黑体"/>
          <w:color w:val="000000"/>
        </w:rPr>
        <w:t>—</w:t>
      </w:r>
      <w:r>
        <w:rPr>
          <w:rFonts w:hint="default" w:ascii="Arial" w:hAnsi="Arial" w:cs="Arial"/>
          <w:color w:val="000000"/>
        </w:rPr>
        <w:t>××××</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05"/>
              <w:framePr w:w="9140" w:h="1242" w:hRule="exact" w:hSpace="284" w:wrap="around" w:vAnchor="page" w:hAnchor="page" w:x="1645" w:y="2910" w:anchorLock="1"/>
              <w:spacing w:line="360" w:lineRule="auto"/>
              <w:ind w:firstLine="210"/>
              <w:rPr>
                <w:color w:val="000000"/>
              </w:rPr>
            </w:pPr>
            <w:bookmarkStart w:id="0" w:name="DT"/>
            <w:r>
              <w:rPr>
                <w:color w:val="000000"/>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42"/>
        <w:framePr w:w="9140" w:h="1242" w:hRule="exact" w:hSpace="284" w:wrap="around" w:vAnchor="page" w:hAnchor="page" w:x="1645" w:y="2910" w:anchorLock="1"/>
        <w:spacing w:line="360" w:lineRule="auto"/>
        <w:ind w:firstLine="280"/>
        <w:rPr>
          <w:rFonts w:hAnsi="黑体"/>
          <w:color w:val="000000"/>
        </w:rPr>
      </w:pPr>
    </w:p>
    <w:p>
      <w:pPr>
        <w:pStyle w:val="142"/>
        <w:framePr w:w="9140" w:h="1242" w:hRule="exact" w:hSpace="284" w:wrap="around" w:vAnchor="page" w:hAnchor="page" w:x="1645" w:y="2910" w:anchorLock="1"/>
        <w:spacing w:line="360" w:lineRule="auto"/>
        <w:ind w:firstLine="280"/>
        <w:rPr>
          <w:rFonts w:hAnsi="黑体"/>
          <w:color w:val="000000"/>
        </w:rPr>
      </w:pPr>
    </w:p>
    <w:p>
      <w:pPr>
        <w:pStyle w:val="61"/>
        <w:framePr w:w="9639" w:h="6917" w:hRule="exact" w:wrap="around" w:vAnchor="page" w:hAnchor="page" w:xAlign="center" w:y="6408" w:anchorLock="1"/>
        <w:pBdr>
          <w:top w:val="none" w:color="auto" w:sz="0" w:space="0"/>
          <w:left w:val="none" w:color="auto" w:sz="0" w:space="0"/>
          <w:bottom w:val="none" w:color="auto" w:sz="0" w:space="0"/>
          <w:right w:val="none" w:color="auto" w:sz="0" w:space="0"/>
        </w:pBdr>
        <w:spacing w:line="360" w:lineRule="auto"/>
        <w:jc w:val="center"/>
        <w:rPr>
          <w:rFonts w:hint="eastAsia"/>
          <w:color w:val="000000"/>
          <w:lang w:val="en-US" w:eastAsia="zh-CN"/>
        </w:rPr>
      </w:pPr>
      <w:r>
        <w:rPr>
          <w:rFonts w:hint="eastAsia"/>
          <w:color w:val="000000"/>
          <w:lang w:val="en-US" w:eastAsia="zh-CN"/>
        </w:rPr>
        <w:t>城市国家基本公共服务</w:t>
      </w:r>
    </w:p>
    <w:p>
      <w:pPr>
        <w:pStyle w:val="61"/>
        <w:framePr w:w="9639" w:h="6917" w:hRule="exact" w:wrap="around" w:vAnchor="page" w:hAnchor="page" w:xAlign="center" w:y="6408" w:anchorLock="1"/>
        <w:pBdr>
          <w:top w:val="none" w:color="auto" w:sz="0" w:space="0"/>
          <w:left w:val="none" w:color="auto" w:sz="0" w:space="0"/>
          <w:bottom w:val="none" w:color="auto" w:sz="0" w:space="0"/>
          <w:right w:val="none" w:color="auto" w:sz="0" w:space="0"/>
        </w:pBdr>
        <w:spacing w:line="360" w:lineRule="auto"/>
        <w:jc w:val="center"/>
        <w:rPr>
          <w:rFonts w:hint="default" w:eastAsia="黑体"/>
          <w:color w:val="000000"/>
          <w:lang w:val="en-US" w:eastAsia="zh-CN"/>
        </w:rPr>
      </w:pPr>
      <w:r>
        <w:rPr>
          <w:rFonts w:hint="eastAsia"/>
          <w:color w:val="000000"/>
          <w:lang w:val="en-US" w:eastAsia="zh-CN"/>
        </w:rPr>
        <w:t>15分钟生态体验圈</w:t>
      </w:r>
    </w:p>
    <w:p>
      <w:pPr>
        <w:pStyle w:val="61"/>
        <w:framePr w:w="9639" w:h="6917" w:hRule="exact" w:wrap="around" w:vAnchor="page" w:hAnchor="page" w:xAlign="center" w:y="6408" w:anchorLock="1"/>
        <w:spacing w:line="360" w:lineRule="auto"/>
        <w:jc w:val="both"/>
        <w:rPr>
          <w:rFonts w:hint="default" w:eastAsia="黑体"/>
          <w:color w:val="000000"/>
          <w:lang w:val="en-US" w:eastAsia="zh-CN"/>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9"/>
              <w:framePr w:w="9639" w:h="6917" w:hRule="exact" w:wrap="around" w:vAnchor="page" w:hAnchor="page" w:xAlign="center" w:y="6408" w:anchorLock="1"/>
              <w:spacing w:line="360" w:lineRule="auto"/>
              <w:ind w:firstLine="240"/>
              <w:rPr>
                <w:color w:val="000000"/>
                <w:sz w:val="21"/>
                <w:szCs w:val="21"/>
              </w:rPr>
            </w:pPr>
            <w:r>
              <w:rPr>
                <w:color w:val="000000"/>
                <w:sz w:val="21"/>
                <w:szCs w:val="21"/>
                <w:shd w:val="pct10" w:color="auto" w:fill="FFFFFF"/>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w:rPr>
                <w:color w:val="000000"/>
                <w:sz w:val="21"/>
                <w:szCs w:val="21"/>
                <w:shd w:val="pct10" w:color="auto" w:fill="FFFFFF"/>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16"/>
              <w:framePr w:w="9639" w:h="6917" w:hRule="exact" w:wrap="around" w:vAnchor="page" w:hAnchor="page" w:xAlign="center" w:y="6408" w:anchorLock="1"/>
              <w:spacing w:line="360" w:lineRule="auto"/>
              <w:ind w:firstLine="210"/>
              <w:jc w:val="both"/>
              <w:rPr>
                <w:color w:val="000000"/>
              </w:rPr>
            </w:pPr>
          </w:p>
        </w:tc>
      </w:tr>
    </w:tbl>
    <w:p>
      <w:pPr>
        <w:pStyle w:val="88"/>
        <w:framePr w:w="3997" w:h="471" w:hRule="exact" w:vSpace="181" w:wrap="around" w:vAnchor="page" w:hAnchor="page" w:x="1419" w:y="14097" w:anchorLock="1"/>
        <w:spacing w:line="360" w:lineRule="auto"/>
        <w:rPr>
          <w:color w:val="000000"/>
        </w:rPr>
      </w:pPr>
      <w:r>
        <w:rPr>
          <w:rFonts w:hint="default" w:ascii="Arial" w:hAnsi="Arial" w:cs="Arial"/>
          <w:color w:val="000000"/>
        </w:rPr>
        <w:t>××××</w:t>
      </w:r>
      <w:r>
        <w:rPr>
          <w:color w:val="000000"/>
        </w:rPr>
        <w:t xml:space="preserve"> </w:t>
      </w:r>
      <w:r>
        <w:rPr>
          <w:rFonts w:ascii="黑体"/>
          <w:color w:val="000000"/>
        </w:rPr>
        <w:t>-</w:t>
      </w:r>
      <w:r>
        <w:rPr>
          <w:rFonts w:hint="default" w:ascii="Arial" w:hAnsi="Arial" w:cs="Arial"/>
          <w:color w:val="000000"/>
        </w:rPr>
        <w:t>××</w:t>
      </w:r>
      <w:r>
        <w:rPr>
          <w:rFonts w:ascii="黑体"/>
          <w:color w:val="000000"/>
        </w:rPr>
        <w:t>-</w:t>
      </w:r>
      <w:r>
        <w:rPr>
          <w:rFonts w:hint="default" w:ascii="Arial" w:hAnsi="Arial" w:cs="Arial"/>
          <w:color w:val="000000"/>
        </w:rPr>
        <w:t>××</w:t>
      </w:r>
      <w:r>
        <w:rPr>
          <w:rFonts w:hint="eastAsia"/>
          <w:color w:val="000000"/>
        </w:rPr>
        <w:t>发布</w:t>
      </w:r>
      <w:r>
        <w:rPr>
          <w:color w:val="000000"/>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fill on="f" focussize="0,0"/>
                <v:stroke color="#000000" joinstyle="round"/>
                <v:imagedata o:title=""/>
                <o:lock v:ext="edit" aspectratio="f"/>
                <w10:anchorlock/>
              </v:line>
            </w:pict>
          </mc:Fallback>
        </mc:AlternateContent>
      </w:r>
    </w:p>
    <w:p>
      <w:pPr>
        <w:pStyle w:val="71"/>
        <w:framePr w:w="3997" w:h="471" w:hRule="exact" w:vSpace="181" w:wrap="around" w:vAnchor="page" w:hAnchor="page" w:x="7103" w:y="14097" w:anchorLock="1"/>
        <w:spacing w:line="360" w:lineRule="auto"/>
        <w:ind w:firstLine="280"/>
        <w:rPr>
          <w:color w:val="000000"/>
        </w:rPr>
      </w:pPr>
      <w:r>
        <w:rPr>
          <w:rFonts w:hint="default" w:ascii="Arial" w:hAnsi="Arial" w:cs="Arial"/>
          <w:color w:val="000000"/>
        </w:rPr>
        <w:t>××××</w:t>
      </w:r>
      <w:r>
        <w:rPr>
          <w:rFonts w:ascii="黑体"/>
          <w:color w:val="000000"/>
        </w:rPr>
        <w:t>-</w:t>
      </w:r>
      <w:r>
        <w:rPr>
          <w:rFonts w:hint="default" w:ascii="Arial" w:hAnsi="Arial" w:cs="Arial"/>
          <w:color w:val="000000"/>
        </w:rPr>
        <w:t>××</w:t>
      </w:r>
      <w:r>
        <w:rPr>
          <w:rFonts w:ascii="黑体"/>
          <w:color w:val="000000"/>
        </w:rPr>
        <w:t>-</w:t>
      </w:r>
      <w:r>
        <w:rPr>
          <w:rFonts w:hint="default" w:ascii="Arial" w:hAnsi="Arial" w:cs="Arial"/>
          <w:color w:val="000000"/>
        </w:rPr>
        <w:t>××</w:t>
      </w:r>
      <w:r>
        <w:rPr>
          <w:rFonts w:hint="eastAsia"/>
          <w:color w:val="000000"/>
        </w:rPr>
        <w:t>实施</w:t>
      </w:r>
    </w:p>
    <w:p>
      <w:pPr>
        <w:pStyle w:val="98"/>
        <w:framePr w:w="7938" w:h="1134" w:hRule="exact" w:hSpace="125" w:vSpace="181" w:wrap="around" w:vAnchor="page" w:hAnchor="page" w:x="2186" w:y="14751" w:anchorLock="1"/>
        <w:spacing w:line="360" w:lineRule="auto"/>
        <w:ind w:firstLine="416"/>
        <w:rPr>
          <w:color w:val="000000"/>
        </w:rPr>
      </w:pPr>
      <w:r>
        <w:rPr>
          <w:rFonts w:hint="eastAsia"/>
          <w:color w:val="000000"/>
          <w:sz w:val="32"/>
          <w:szCs w:val="32"/>
          <w:lang w:eastAsia="zh-CN"/>
        </w:rPr>
        <w:t>许昌市</w:t>
      </w:r>
      <w:r>
        <w:rPr>
          <w:rFonts w:hint="eastAsia"/>
          <w:color w:val="000000"/>
          <w:sz w:val="32"/>
          <w:szCs w:val="32"/>
        </w:rPr>
        <w:t>市场监督管理局</w:t>
      </w:r>
      <w:r>
        <w:rPr>
          <w:rStyle w:val="50"/>
          <w:rFonts w:hint="eastAsia"/>
          <w:color w:val="000000"/>
        </w:rPr>
        <w:t xml:space="preserve"> 发布</w:t>
      </w:r>
    </w:p>
    <w:p>
      <w:pPr>
        <w:pStyle w:val="23"/>
        <w:spacing w:line="360" w:lineRule="auto"/>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fmt="upperRoman" w:start="1"/>
          <w:cols w:space="720" w:num="1"/>
          <w:docGrid w:type="lines" w:linePitch="312" w:charSpace="0"/>
        </w:sectPr>
      </w:pPr>
      <w:r>
        <w:rPr>
          <w:color w:val="000000"/>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AEO&#10;p5LnAQAA3AMAAA4AAAAAAAAAAQAgAAAAJgEAAGRycy9lMm9Eb2MueG1sUEsFBgAAAAAGAAYAWQEA&#10;AH8FAAAAAA==&#10;">
                <v:fill on="f" focussize="0,0"/>
                <v:stroke color="#000000" joinstyle="round"/>
                <v:imagedata o:title=""/>
                <o:lock v:ext="edit" aspectratio="f"/>
              </v:line>
            </w:pict>
          </mc:Fallback>
        </mc:AlternateContent>
      </w:r>
    </w:p>
    <w:p>
      <w:pPr>
        <w:spacing w:line="312" w:lineRule="auto"/>
        <w:jc w:val="center"/>
        <w:rPr>
          <w:rFonts w:hint="eastAsia" w:ascii="黑体" w:hAnsi="黑体" w:eastAsia="黑体" w:cs="宋体"/>
          <w:color w:val="000000"/>
          <w:sz w:val="32"/>
          <w:szCs w:val="32"/>
        </w:rPr>
      </w:pPr>
      <w:bookmarkStart w:id="1" w:name="_Toc34572151"/>
      <w:bookmarkStart w:id="2" w:name="_Toc34572351"/>
    </w:p>
    <w:p>
      <w:pPr>
        <w:spacing w:line="312" w:lineRule="auto"/>
        <w:jc w:val="center"/>
        <w:rPr>
          <w:rFonts w:hint="eastAsia" w:ascii="黑体" w:hAnsi="黑体" w:eastAsia="黑体" w:cs="宋体"/>
          <w:color w:val="000000"/>
          <w:sz w:val="32"/>
          <w:szCs w:val="32"/>
        </w:rPr>
      </w:pPr>
      <w:r>
        <w:rPr>
          <w:rFonts w:hint="eastAsia" w:ascii="黑体" w:hAnsi="黑体" w:eastAsia="黑体" w:cs="宋体"/>
          <w:color w:val="000000"/>
          <w:sz w:val="32"/>
          <w:szCs w:val="32"/>
        </w:rPr>
        <w:t>目  录</w:t>
      </w:r>
    </w:p>
    <w:p>
      <w:pPr>
        <w:spacing w:line="312" w:lineRule="auto"/>
        <w:jc w:val="center"/>
        <w:rPr>
          <w:rFonts w:hint="eastAsia" w:ascii="黑体" w:hAnsi="黑体" w:eastAsia="黑体" w:cs="宋体"/>
          <w:color w:val="000000"/>
          <w:sz w:val="32"/>
          <w:szCs w:val="32"/>
        </w:rPr>
      </w:pPr>
    </w:p>
    <w:p>
      <w:pPr>
        <w:pStyle w:val="19"/>
        <w:spacing w:before="78" w:beforeLines="0" w:after="78" w:afterLines="0" w:line="288" w:lineRule="auto"/>
        <w:rPr>
          <w:rFonts w:hAnsi="宋体"/>
          <w:color w:val="000000"/>
          <w:szCs w:val="22"/>
        </w:rPr>
      </w:pPr>
      <w:r>
        <w:rPr>
          <w:rFonts w:hint="eastAsia" w:hAnsi="宋体" w:cs="宋体"/>
          <w:color w:val="000000"/>
        </w:rPr>
        <w:fldChar w:fldCharType="begin"/>
      </w:r>
      <w:r>
        <w:rPr>
          <w:rFonts w:hint="eastAsia" w:hAnsi="宋体" w:cs="宋体"/>
          <w:color w:val="000000"/>
        </w:rPr>
        <w:instrText xml:space="preserve">TOC \o "1-3" \h \u </w:instrText>
      </w:r>
      <w:r>
        <w:rPr>
          <w:rFonts w:hint="eastAsia" w:hAnsi="宋体" w:cs="宋体"/>
          <w:color w:val="000000"/>
        </w:rPr>
        <w:fldChar w:fldCharType="separate"/>
      </w: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"_Toc42939307"</w:instrText>
      </w:r>
      <w:r>
        <w:rPr>
          <w:rStyle w:val="38"/>
          <w:rFonts w:hAnsi="宋体"/>
          <w:color w:val="000000"/>
        </w:rPr>
        <w:instrText xml:space="preserve"> </w:instrText>
      </w:r>
      <w:r>
        <w:rPr>
          <w:rFonts w:hAnsi="宋体"/>
          <w:color w:val="000000"/>
        </w:rPr>
        <w:fldChar w:fldCharType="separate"/>
      </w:r>
      <w:r>
        <w:rPr>
          <w:rStyle w:val="38"/>
          <w:rFonts w:hint="eastAsia" w:hAnsi="宋体"/>
          <w:color w:val="000000"/>
        </w:rPr>
        <w:t>前</w:t>
      </w:r>
      <w:r>
        <w:rPr>
          <w:rStyle w:val="38"/>
          <w:rFonts w:hAnsi="宋体"/>
          <w:color w:val="000000"/>
        </w:rPr>
        <w:t>  </w:t>
      </w:r>
      <w:r>
        <w:rPr>
          <w:rStyle w:val="38"/>
          <w:rFonts w:hint="eastAsia" w:hAnsi="宋体"/>
          <w:color w:val="000000"/>
        </w:rPr>
        <w:t>言</w:t>
      </w:r>
      <w:r>
        <w:rPr>
          <w:rFonts w:hAnsi="宋体"/>
          <w:color w:val="000000"/>
        </w:rPr>
        <w:tab/>
      </w:r>
      <w:r>
        <w:rPr>
          <w:rFonts w:hAnsi="宋体"/>
          <w:color w:val="000000"/>
        </w:rPr>
        <w:fldChar w:fldCharType="begin"/>
      </w:r>
      <w:r>
        <w:rPr>
          <w:rFonts w:hAnsi="宋体"/>
          <w:color w:val="000000"/>
        </w:rPr>
        <w:instrText xml:space="preserve"> PAGEREF _Toc42939307 \h </w:instrText>
      </w:r>
      <w:r>
        <w:rPr>
          <w:rFonts w:hAnsi="宋体"/>
          <w:color w:val="000000"/>
        </w:rPr>
        <w:fldChar w:fldCharType="separate"/>
      </w:r>
      <w:r>
        <w:rPr>
          <w:rFonts w:hAnsi="宋体"/>
          <w:color w:val="000000"/>
        </w:rPr>
        <w:t>II</w:t>
      </w:r>
      <w:r>
        <w:rPr>
          <w:rFonts w:hAnsi="宋体"/>
          <w:color w:val="000000"/>
        </w:rPr>
        <w:fldChar w:fldCharType="end"/>
      </w:r>
      <w:r>
        <w:rPr>
          <w:rFonts w:hAnsi="宋体"/>
          <w:color w:val="000000"/>
        </w:rPr>
        <w:fldChar w:fldCharType="end"/>
      </w:r>
    </w:p>
    <w:p>
      <w:pPr>
        <w:pStyle w:val="19"/>
        <w:spacing w:before="78" w:beforeLines="0" w:after="78" w:afterLines="0" w:line="288" w:lineRule="auto"/>
        <w:rPr>
          <w:rFonts w:hAnsi="宋体"/>
          <w:color w:val="000000"/>
          <w:szCs w:val="22"/>
        </w:rPr>
      </w:pP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"_Toc42939308"</w:instrText>
      </w:r>
      <w:r>
        <w:rPr>
          <w:rStyle w:val="38"/>
          <w:rFonts w:hAnsi="宋体"/>
          <w:color w:val="000000"/>
        </w:rPr>
        <w:instrText xml:space="preserve"> </w:instrText>
      </w:r>
      <w:r>
        <w:rPr>
          <w:rFonts w:hAnsi="宋体"/>
          <w:color w:val="000000"/>
        </w:rPr>
        <w:fldChar w:fldCharType="separate"/>
      </w:r>
      <w:r>
        <w:rPr>
          <w:rStyle w:val="38"/>
          <w:rFonts w:hint="eastAsia" w:hAnsi="宋体"/>
          <w:color w:val="000000"/>
        </w:rPr>
        <w:t>引</w:t>
      </w:r>
      <w:r>
        <w:rPr>
          <w:rStyle w:val="38"/>
          <w:rFonts w:hAnsi="宋体"/>
          <w:color w:val="000000"/>
        </w:rPr>
        <w:t>  </w:t>
      </w:r>
      <w:r>
        <w:rPr>
          <w:rStyle w:val="38"/>
          <w:rFonts w:hint="eastAsia" w:hAnsi="宋体"/>
          <w:color w:val="000000"/>
        </w:rPr>
        <w:t>言</w:t>
      </w:r>
      <w:r>
        <w:rPr>
          <w:rFonts w:hAnsi="宋体"/>
          <w:color w:val="000000"/>
        </w:rPr>
        <w:tab/>
      </w:r>
      <w:r>
        <w:rPr>
          <w:rFonts w:hAnsi="宋体"/>
          <w:color w:val="000000"/>
        </w:rPr>
        <w:fldChar w:fldCharType="begin"/>
      </w:r>
      <w:r>
        <w:rPr>
          <w:rFonts w:hAnsi="宋体"/>
          <w:color w:val="000000"/>
        </w:rPr>
        <w:instrText xml:space="preserve"> PAGEREF _Toc42939308 \h </w:instrText>
      </w:r>
      <w:r>
        <w:rPr>
          <w:rFonts w:hAnsi="宋体"/>
          <w:color w:val="000000"/>
        </w:rPr>
        <w:fldChar w:fldCharType="separate"/>
      </w:r>
      <w:r>
        <w:rPr>
          <w:rFonts w:hAnsi="宋体"/>
          <w:color w:val="000000"/>
        </w:rPr>
        <w:t>III</w:t>
      </w:r>
      <w:r>
        <w:rPr>
          <w:rFonts w:hAnsi="宋体"/>
          <w:color w:val="000000"/>
        </w:rPr>
        <w:fldChar w:fldCharType="end"/>
      </w:r>
      <w:r>
        <w:rPr>
          <w:rFonts w:hAnsi="宋体"/>
          <w:color w:val="000000"/>
        </w:rPr>
        <w:fldChar w:fldCharType="end"/>
      </w:r>
    </w:p>
    <w:p>
      <w:pPr>
        <w:pStyle w:val="28"/>
        <w:spacing w:line="288" w:lineRule="auto"/>
        <w:rPr>
          <w:rFonts w:hAnsi="宋体"/>
          <w:color w:val="000000"/>
          <w:szCs w:val="22"/>
        </w:rPr>
      </w:pP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"_Toc42939309"</w:instrText>
      </w:r>
      <w:r>
        <w:rPr>
          <w:rStyle w:val="38"/>
          <w:rFonts w:hAnsi="宋体"/>
          <w:color w:val="000000"/>
        </w:rPr>
        <w:instrText xml:space="preserve"> </w:instrText>
      </w:r>
      <w:r>
        <w:rPr>
          <w:rFonts w:hAnsi="宋体"/>
          <w:color w:val="000000"/>
        </w:rPr>
        <w:fldChar w:fldCharType="separate"/>
      </w:r>
      <w:r>
        <w:rPr>
          <w:rStyle w:val="38"/>
          <w:rFonts w:hAnsi="宋体"/>
          <w:color w:val="000000"/>
        </w:rPr>
        <w:t>1</w:t>
      </w:r>
      <w:r>
        <w:rPr>
          <w:rStyle w:val="38"/>
          <w:rFonts w:hint="eastAsia" w:hAnsi="宋体"/>
          <w:color w:val="000000"/>
        </w:rPr>
        <w:t xml:space="preserve"> </w:t>
      </w:r>
      <w:r>
        <w:rPr>
          <w:rStyle w:val="38"/>
          <w:rFonts w:hint="eastAsia" w:hAnsi="宋体"/>
          <w:color w:val="000000"/>
          <w:lang w:val="en-US" w:eastAsia="zh-CN"/>
        </w:rPr>
        <w:t xml:space="preserve"> </w:t>
      </w:r>
      <w:r>
        <w:rPr>
          <w:rStyle w:val="38"/>
          <w:rFonts w:hint="eastAsia" w:hAnsi="宋体"/>
          <w:color w:val="000000"/>
        </w:rPr>
        <w:t>范围</w:t>
      </w:r>
      <w:r>
        <w:rPr>
          <w:rFonts w:hAnsi="宋体"/>
          <w:color w:val="000000"/>
        </w:rPr>
        <w:tab/>
      </w:r>
      <w:r>
        <w:rPr>
          <w:rFonts w:hAnsi="宋体"/>
          <w:color w:val="000000"/>
        </w:rPr>
        <w:fldChar w:fldCharType="begin"/>
      </w:r>
      <w:r>
        <w:rPr>
          <w:rFonts w:hAnsi="宋体"/>
          <w:color w:val="000000"/>
        </w:rPr>
        <w:instrText xml:space="preserve"> PAGEREF _Toc42939309 \h </w:instrText>
      </w:r>
      <w:r>
        <w:rPr>
          <w:rFonts w:hAnsi="宋体"/>
          <w:color w:val="000000"/>
        </w:rPr>
        <w:fldChar w:fldCharType="separate"/>
      </w:r>
      <w:r>
        <w:rPr>
          <w:rFonts w:hAnsi="宋体"/>
          <w:color w:val="000000"/>
        </w:rPr>
        <w:t>1</w:t>
      </w:r>
      <w:r>
        <w:rPr>
          <w:rFonts w:hAnsi="宋体"/>
          <w:color w:val="000000"/>
        </w:rPr>
        <w:fldChar w:fldCharType="end"/>
      </w:r>
      <w:r>
        <w:rPr>
          <w:rFonts w:hAnsi="宋体"/>
          <w:color w:val="000000"/>
        </w:rPr>
        <w:fldChar w:fldCharType="end"/>
      </w:r>
    </w:p>
    <w:p>
      <w:pPr>
        <w:pStyle w:val="28"/>
        <w:spacing w:line="288" w:lineRule="auto"/>
        <w:rPr>
          <w:rFonts w:hAnsi="宋体"/>
          <w:color w:val="000000"/>
          <w:szCs w:val="22"/>
        </w:rPr>
      </w:pP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"_Toc42939310"</w:instrText>
      </w:r>
      <w:r>
        <w:rPr>
          <w:rStyle w:val="38"/>
          <w:rFonts w:hAnsi="宋体"/>
          <w:color w:val="000000"/>
        </w:rPr>
        <w:instrText xml:space="preserve"> </w:instrText>
      </w:r>
      <w:r>
        <w:rPr>
          <w:rFonts w:hAnsi="宋体"/>
          <w:color w:val="000000"/>
        </w:rPr>
        <w:fldChar w:fldCharType="separate"/>
      </w:r>
      <w:r>
        <w:rPr>
          <w:rStyle w:val="38"/>
          <w:rFonts w:hAnsi="宋体"/>
          <w:color w:val="000000"/>
        </w:rPr>
        <w:t>2</w:t>
      </w:r>
      <w:r>
        <w:rPr>
          <w:rStyle w:val="38"/>
          <w:rFonts w:hint="eastAsia" w:hAnsi="宋体"/>
          <w:color w:val="000000"/>
        </w:rPr>
        <w:t xml:space="preserve"> </w:t>
      </w:r>
      <w:r>
        <w:rPr>
          <w:rStyle w:val="38"/>
          <w:rFonts w:hint="eastAsia" w:hAnsi="宋体"/>
          <w:color w:val="000000"/>
          <w:lang w:val="en-US" w:eastAsia="zh-CN"/>
        </w:rPr>
        <w:t xml:space="preserve"> </w:t>
      </w:r>
      <w:r>
        <w:rPr>
          <w:rStyle w:val="38"/>
          <w:rFonts w:hint="eastAsia" w:hAnsi="宋体"/>
          <w:color w:val="000000"/>
        </w:rPr>
        <w:t>规范性引用文件</w:t>
      </w:r>
      <w:r>
        <w:rPr>
          <w:rFonts w:hAnsi="宋体"/>
          <w:color w:val="000000"/>
        </w:rPr>
        <w:tab/>
      </w:r>
      <w:r>
        <w:rPr>
          <w:rFonts w:hAnsi="宋体"/>
          <w:color w:val="000000"/>
        </w:rPr>
        <w:fldChar w:fldCharType="begin"/>
      </w:r>
      <w:r>
        <w:rPr>
          <w:rFonts w:hAnsi="宋体"/>
          <w:color w:val="000000"/>
        </w:rPr>
        <w:instrText xml:space="preserve"> PAGEREF _Toc42939310 \h </w:instrText>
      </w:r>
      <w:r>
        <w:rPr>
          <w:rFonts w:hAnsi="宋体"/>
          <w:color w:val="000000"/>
        </w:rPr>
        <w:fldChar w:fldCharType="separate"/>
      </w:r>
      <w:r>
        <w:rPr>
          <w:rFonts w:hAnsi="宋体"/>
          <w:color w:val="000000"/>
        </w:rPr>
        <w:t>1</w:t>
      </w:r>
      <w:r>
        <w:rPr>
          <w:rFonts w:hAnsi="宋体"/>
          <w:color w:val="000000"/>
        </w:rPr>
        <w:fldChar w:fldCharType="end"/>
      </w:r>
      <w:r>
        <w:rPr>
          <w:rFonts w:hAnsi="宋体"/>
          <w:color w:val="000000"/>
        </w:rPr>
        <w:fldChar w:fldCharType="end"/>
      </w:r>
    </w:p>
    <w:p>
      <w:pPr>
        <w:pStyle w:val="28"/>
        <w:spacing w:line="288" w:lineRule="auto"/>
        <w:rPr>
          <w:rFonts w:hAnsi="宋体"/>
          <w:color w:val="000000"/>
        </w:rPr>
      </w:pP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"_Toc42939311"</w:instrText>
      </w:r>
      <w:r>
        <w:rPr>
          <w:rStyle w:val="38"/>
          <w:rFonts w:hAnsi="宋体"/>
          <w:color w:val="000000"/>
        </w:rPr>
        <w:instrText xml:space="preserve"> </w:instrText>
      </w:r>
      <w:r>
        <w:rPr>
          <w:rFonts w:hAnsi="宋体"/>
          <w:color w:val="000000"/>
        </w:rPr>
        <w:fldChar w:fldCharType="separate"/>
      </w:r>
      <w:r>
        <w:rPr>
          <w:rStyle w:val="38"/>
          <w:rFonts w:hint="eastAsia" w:hAnsi="宋体"/>
          <w:color w:val="000000"/>
          <w:lang w:eastAsia="zh-CN"/>
        </w:rPr>
        <w:t xml:space="preserve">3 </w:t>
      </w:r>
      <w:r>
        <w:rPr>
          <w:rStyle w:val="38"/>
          <w:rFonts w:hint="eastAsia" w:hAnsi="宋体"/>
          <w:color w:val="000000"/>
          <w:lang w:val="en-US" w:eastAsia="zh-CN"/>
        </w:rPr>
        <w:t xml:space="preserve"> </w:t>
      </w:r>
      <w:r>
        <w:rPr>
          <w:rStyle w:val="38"/>
          <w:rFonts w:hint="eastAsia" w:hAnsi="宋体"/>
          <w:color w:val="000000"/>
        </w:rPr>
        <w:t>术语和定义</w:t>
      </w:r>
      <w:r>
        <w:rPr>
          <w:rFonts w:hAnsi="宋体"/>
          <w:color w:val="000000"/>
        </w:rPr>
        <w:tab/>
      </w:r>
      <w:r>
        <w:rPr>
          <w:rFonts w:hAnsi="宋体"/>
          <w:color w:val="000000"/>
        </w:rPr>
        <w:fldChar w:fldCharType="begin"/>
      </w:r>
      <w:r>
        <w:rPr>
          <w:rFonts w:hAnsi="宋体"/>
          <w:color w:val="000000"/>
        </w:rPr>
        <w:instrText xml:space="preserve"> PAGEREF _Toc42939311 \h </w:instrText>
      </w:r>
      <w:r>
        <w:rPr>
          <w:rFonts w:hAnsi="宋体"/>
          <w:color w:val="000000"/>
        </w:rPr>
        <w:fldChar w:fldCharType="separate"/>
      </w:r>
      <w:r>
        <w:rPr>
          <w:rFonts w:hAnsi="宋体"/>
          <w:color w:val="000000"/>
        </w:rPr>
        <w:t>1</w:t>
      </w:r>
      <w:r>
        <w:rPr>
          <w:rFonts w:hAnsi="宋体"/>
          <w:color w:val="000000"/>
        </w:rPr>
        <w:fldChar w:fldCharType="end"/>
      </w:r>
      <w:r>
        <w:rPr>
          <w:rFonts w:hAnsi="宋体"/>
          <w:color w:val="000000"/>
        </w:rPr>
        <w:fldChar w:fldCharType="end"/>
      </w:r>
    </w:p>
    <w:p>
      <w:pPr>
        <w:pStyle w:val="28"/>
        <w:spacing w:line="288" w:lineRule="auto"/>
        <w:rPr>
          <w:rFonts w:hint="eastAsia" w:hAnsi="宋体" w:eastAsia="宋体"/>
          <w:color w:val="000000"/>
          <w:szCs w:val="22"/>
          <w:lang w:val="en-US" w:eastAsia="zh-CN"/>
        </w:rPr>
      </w:pPr>
      <w:r>
        <w:rPr>
          <w:rFonts w:hint="eastAsia" w:hAnsi="宋体" w:eastAsia="宋体" w:cs="宋体"/>
          <w:sz w:val="21"/>
          <w:szCs w:val="21"/>
          <w:lang w:val="en-US" w:eastAsia="zh-CN"/>
        </w:rPr>
        <w:t xml:space="preserve">4 </w:t>
      </w:r>
      <w:r>
        <w:rPr>
          <w:rFonts w:hint="eastAsia" w:hAnsi="宋体" w:cs="宋体"/>
          <w:sz w:val="21"/>
          <w:szCs w:val="21"/>
          <w:lang w:val="en-US" w:eastAsia="zh-CN"/>
        </w:rPr>
        <w:t xml:space="preserve"> 布局规划</w:t>
      </w:r>
      <w:r>
        <w:rPr>
          <w:rFonts w:hint="eastAsia" w:hAnsi="宋体" w:eastAsia="宋体" w:cs="宋体"/>
          <w:sz w:val="21"/>
          <w:szCs w:val="21"/>
          <w:lang w:val="en-US" w:eastAsia="zh-CN"/>
        </w:rPr>
        <w:t xml:space="preserve"> </w:t>
      </w:r>
      <w:r>
        <w:rPr>
          <w:rFonts w:hint="eastAsia" w:hAnsi="宋体" w:cs="宋体"/>
          <w:sz w:val="21"/>
          <w:szCs w:val="21"/>
          <w:lang w:val="en-US" w:eastAsia="zh-CN"/>
        </w:rPr>
        <w:t>............</w:t>
      </w:r>
      <w:r>
        <w:rPr>
          <w:rFonts w:hint="eastAsia" w:hAnsi="宋体"/>
          <w:color w:val="000000"/>
          <w:szCs w:val="22"/>
        </w:rPr>
        <w:t>....................</w:t>
      </w:r>
      <w:r>
        <w:rPr>
          <w:rFonts w:hint="eastAsia" w:hAnsi="宋体"/>
          <w:color w:val="000000"/>
          <w:szCs w:val="22"/>
          <w:lang w:val="en-US" w:eastAsia="zh-CN"/>
        </w:rPr>
        <w:t>......</w:t>
      </w:r>
      <w:r>
        <w:rPr>
          <w:rFonts w:hint="eastAsia" w:hAnsi="宋体"/>
          <w:color w:val="000000"/>
          <w:szCs w:val="22"/>
        </w:rPr>
        <w:t>......................................</w:t>
      </w:r>
      <w:r>
        <w:rPr>
          <w:rFonts w:hint="eastAsia" w:hAnsi="宋体"/>
          <w:color w:val="000000"/>
          <w:szCs w:val="22"/>
          <w:lang w:val="en-US" w:eastAsia="zh-CN"/>
        </w:rPr>
        <w:t>1</w:t>
      </w:r>
    </w:p>
    <w:p>
      <w:pPr>
        <w:spacing w:line="288" w:lineRule="auto"/>
        <w:rPr>
          <w:rFonts w:hint="eastAsia" w:ascii="宋体" w:hAnsi="宋体" w:cs="宋体"/>
          <w:color w:val="000000"/>
          <w:szCs w:val="21"/>
          <w:lang w:val="en-US" w:eastAsia="zh-CN"/>
        </w:rPr>
      </w:pPr>
      <w:r>
        <w:rPr>
          <w:rFonts w:hint="eastAsia" w:ascii="宋体" w:hAnsi="宋体" w:cs="宋体"/>
          <w:color w:val="000000"/>
          <w:szCs w:val="21"/>
        </w:rPr>
        <w:fldChar w:fldCharType="end"/>
      </w:r>
      <w:r>
        <w:rPr>
          <w:rFonts w:hint="eastAsia" w:ascii="宋体" w:hAnsi="宋体" w:cs="宋体"/>
          <w:color w:val="000000"/>
          <w:szCs w:val="21"/>
          <w:lang w:val="en-US" w:eastAsia="zh-CN"/>
        </w:rPr>
        <w:t xml:space="preserve">5  场地环境及设施要求 </w:t>
      </w:r>
      <w:r>
        <w:rPr>
          <w:rFonts w:ascii="宋体" w:hAnsi="宋体" w:cs="宋体"/>
          <w:color w:val="000000"/>
          <w:szCs w:val="21"/>
        </w:rPr>
        <w:t>………………………………………………………………………………………</w:t>
      </w:r>
      <w:r>
        <w:rPr>
          <w:rFonts w:hint="eastAsia" w:ascii="宋体" w:hAnsi="宋体" w:cs="宋体"/>
          <w:color w:val="000000"/>
          <w:szCs w:val="21"/>
          <w:lang w:val="en-US" w:eastAsia="zh-CN"/>
        </w:rPr>
        <w:t>1</w:t>
      </w:r>
    </w:p>
    <w:p>
      <w:pPr>
        <w:spacing w:line="288"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6  管理规范 </w:t>
      </w:r>
      <w:r>
        <w:rPr>
          <w:rFonts w:ascii="宋体" w:hAnsi="宋体" w:cs="宋体"/>
          <w:color w:val="000000"/>
          <w:szCs w:val="21"/>
        </w:rPr>
        <w:t>……………………………………………………………………………………………………</w:t>
      </w:r>
      <w:r>
        <w:rPr>
          <w:rFonts w:hint="eastAsia" w:ascii="宋体" w:hAnsi="宋体" w:cs="宋体"/>
          <w:color w:val="000000"/>
          <w:szCs w:val="21"/>
          <w:lang w:val="en-US" w:eastAsia="zh-CN"/>
        </w:rPr>
        <w:t>1</w:t>
      </w:r>
    </w:p>
    <w:p>
      <w:pPr>
        <w:spacing w:line="288" w:lineRule="auto"/>
        <w:rPr>
          <w:rFonts w:hint="eastAsia" w:ascii="宋体" w:hAnsi="宋体" w:cs="宋体"/>
          <w:color w:val="000000"/>
          <w:szCs w:val="21"/>
          <w:lang w:val="en-US" w:eastAsia="zh-CN"/>
        </w:rPr>
      </w:pPr>
    </w:p>
    <w:p>
      <w:pPr>
        <w:pStyle w:val="134"/>
        <w:spacing w:line="360" w:lineRule="auto"/>
        <w:ind w:firstLine="320"/>
        <w:rPr>
          <w:rFonts w:hint="eastAsia"/>
          <w:b w:val="0"/>
          <w:bCs/>
          <w:color w:val="000000"/>
        </w:rPr>
      </w:pPr>
      <w:bookmarkStart w:id="3" w:name="_Toc34572551"/>
      <w:bookmarkStart w:id="4" w:name="_Toc42939307"/>
      <w:r>
        <w:rPr>
          <w:rFonts w:hint="eastAsia"/>
          <w:b w:val="0"/>
          <w:bCs/>
          <w:color w:val="000000"/>
        </w:rPr>
        <w:t>前</w:t>
      </w:r>
      <w:bookmarkStart w:id="5" w:name="BKQY"/>
      <w:r>
        <w:rPr>
          <w:rFonts w:hAnsi="黑体"/>
          <w:b w:val="0"/>
          <w:bCs/>
          <w:color w:val="000000"/>
        </w:rPr>
        <w:t>  </w:t>
      </w:r>
      <w:r>
        <w:rPr>
          <w:rFonts w:hint="eastAsia"/>
          <w:b w:val="0"/>
          <w:bCs/>
          <w:color w:val="000000"/>
        </w:rPr>
        <w:t>言</w:t>
      </w:r>
      <w:bookmarkEnd w:id="1"/>
      <w:bookmarkEnd w:id="2"/>
      <w:bookmarkEnd w:id="3"/>
      <w:bookmarkEnd w:id="4"/>
      <w:bookmarkEnd w:id="5"/>
    </w:p>
    <w:p>
      <w:pPr>
        <w:pStyle w:val="23"/>
        <w:rPr>
          <w:rFonts w:hint="eastAsia"/>
          <w:color w:val="000000"/>
        </w:rPr>
      </w:pPr>
      <w:r>
        <w:rPr>
          <w:rFonts w:hint="eastAsia"/>
          <w:color w:val="000000"/>
        </w:rPr>
        <w:t>本文件按照GB/</w:t>
      </w:r>
      <w:r>
        <w:rPr>
          <w:rFonts w:hint="eastAsia"/>
          <w:color w:val="000000"/>
          <w:lang w:val="en-US" w:eastAsia="zh-CN"/>
        </w:rPr>
        <w:t xml:space="preserve">T </w:t>
      </w:r>
      <w:r>
        <w:rPr>
          <w:rFonts w:hint="eastAsia"/>
          <w:color w:val="000000"/>
        </w:rPr>
        <w:t>1.1-2020《标准化工作导则  第</w:t>
      </w:r>
      <w:r>
        <w:rPr>
          <w:color w:val="000000"/>
        </w:rPr>
        <w:t>1</w:t>
      </w:r>
      <w:r>
        <w:rPr>
          <w:rFonts w:hint="eastAsia"/>
          <w:color w:val="000000"/>
        </w:rPr>
        <w:t>部分：标准化文件的结构和起草规则》的规定起草。</w:t>
      </w:r>
    </w:p>
    <w:p>
      <w:pPr>
        <w:pStyle w:val="23"/>
        <w:rPr>
          <w:rFonts w:hint="eastAsia"/>
          <w:color w:val="000000"/>
        </w:rPr>
      </w:pPr>
      <w:r>
        <w:rPr>
          <w:rFonts w:hint="eastAsia"/>
          <w:color w:val="000000"/>
        </w:rPr>
        <w:t>本文件由</w:t>
      </w:r>
      <w:r>
        <w:rPr>
          <w:rFonts w:hint="eastAsia"/>
          <w:color w:val="000000"/>
          <w:lang w:eastAsia="zh-CN"/>
        </w:rPr>
        <w:t>许昌市市市场监督管理局</w:t>
      </w:r>
      <w:r>
        <w:rPr>
          <w:rFonts w:hint="eastAsia"/>
          <w:color w:val="000000"/>
        </w:rPr>
        <w:t>提出。</w:t>
      </w:r>
    </w:p>
    <w:p>
      <w:pPr>
        <w:pStyle w:val="23"/>
        <w:rPr>
          <w:rFonts w:hint="eastAsia"/>
          <w:color w:val="000000"/>
        </w:rPr>
      </w:pPr>
      <w:r>
        <w:rPr>
          <w:rFonts w:hint="eastAsia"/>
          <w:color w:val="000000"/>
        </w:rPr>
        <w:t>本文件起草单位：</w:t>
      </w:r>
      <w:r>
        <w:rPr>
          <w:rFonts w:hint="default" w:ascii="Arial" w:hAnsi="Arial" w:cs="Arial"/>
          <w:color w:val="000000"/>
        </w:rPr>
        <w:t>×××</w:t>
      </w:r>
      <w:r>
        <w:rPr>
          <w:rFonts w:hint="eastAsia" w:ascii="Arial" w:hAnsi="Arial" w:cs="Arial"/>
          <w:color w:val="000000"/>
          <w:lang w:val="en-US" w:eastAsia="zh-CN"/>
        </w:rPr>
        <w:t>、</w:t>
      </w:r>
      <w:r>
        <w:rPr>
          <w:rFonts w:hint="default" w:ascii="Arial" w:hAnsi="Arial" w:cs="Arial"/>
          <w:color w:val="000000"/>
        </w:rPr>
        <w:t>×××</w:t>
      </w:r>
      <w:r>
        <w:rPr>
          <w:rFonts w:hint="eastAsia" w:ascii="Arial" w:hAnsi="Arial" w:cs="Arial"/>
          <w:color w:val="000000"/>
          <w:lang w:eastAsia="zh-CN"/>
        </w:rPr>
        <w:t>、</w:t>
      </w:r>
      <w:r>
        <w:rPr>
          <w:rFonts w:hint="default" w:ascii="Arial" w:hAnsi="Arial" w:cs="Arial"/>
          <w:color w:val="000000"/>
        </w:rPr>
        <w:t>×××</w:t>
      </w:r>
      <w:r>
        <w:rPr>
          <w:rFonts w:hint="eastAsia"/>
          <w:color w:val="000000"/>
        </w:rPr>
        <w:t>。</w:t>
      </w:r>
    </w:p>
    <w:p>
      <w:pPr>
        <w:pStyle w:val="23"/>
        <w:rPr>
          <w:rFonts w:hint="eastAsia"/>
          <w:color w:val="000000"/>
        </w:rPr>
      </w:pPr>
      <w:r>
        <w:rPr>
          <w:rFonts w:hint="eastAsia"/>
          <w:color w:val="000000"/>
        </w:rPr>
        <w:t>本文件主要起草人：</w:t>
      </w:r>
      <w:r>
        <w:rPr>
          <w:rFonts w:hint="default" w:ascii="Arial" w:hAnsi="Arial" w:cs="Arial"/>
          <w:color w:val="000000"/>
        </w:rPr>
        <w:t>×××</w:t>
      </w:r>
      <w:r>
        <w:rPr>
          <w:rFonts w:hint="eastAsia" w:ascii="Arial" w:hAnsi="Arial" w:cs="Arial"/>
          <w:color w:val="000000"/>
          <w:lang w:val="en-US" w:eastAsia="zh-CN"/>
        </w:rPr>
        <w:t>、</w:t>
      </w:r>
      <w:r>
        <w:rPr>
          <w:rFonts w:hint="default" w:ascii="Arial" w:hAnsi="Arial" w:cs="Arial"/>
          <w:color w:val="000000"/>
        </w:rPr>
        <w:t>×××</w:t>
      </w:r>
      <w:r>
        <w:rPr>
          <w:rFonts w:hint="eastAsia" w:ascii="Arial" w:hAnsi="Arial" w:cs="Arial"/>
          <w:color w:val="000000"/>
          <w:lang w:eastAsia="zh-CN"/>
        </w:rPr>
        <w:t>、</w:t>
      </w:r>
      <w:r>
        <w:rPr>
          <w:rFonts w:hint="default" w:ascii="Arial" w:hAnsi="Arial" w:cs="Arial"/>
          <w:color w:val="000000"/>
        </w:rPr>
        <w:t>×××</w:t>
      </w:r>
      <w:r>
        <w:rPr>
          <w:rFonts w:hint="eastAsia" w:ascii="Arial" w:hAnsi="Arial" w:cs="Arial"/>
          <w:color w:val="000000"/>
          <w:lang w:eastAsia="zh-CN"/>
        </w:rPr>
        <w:t>、</w:t>
      </w:r>
      <w:r>
        <w:rPr>
          <w:rFonts w:hint="default" w:ascii="Arial" w:hAnsi="Arial" w:cs="Arial"/>
          <w:color w:val="000000"/>
        </w:rPr>
        <w:t>×××</w:t>
      </w:r>
      <w:r>
        <w:rPr>
          <w:rFonts w:hint="eastAsia"/>
          <w:color w:val="000000"/>
        </w:rPr>
        <w:t>。</w:t>
      </w:r>
    </w:p>
    <w:p>
      <w:pPr>
        <w:pStyle w:val="23"/>
        <w:rPr>
          <w:color w:val="000000"/>
        </w:rPr>
      </w:pPr>
      <w:r>
        <w:rPr>
          <w:rFonts w:hint="eastAsia"/>
          <w:color w:val="000000"/>
        </w:rPr>
        <w:t>本文件</w:t>
      </w:r>
      <w:r>
        <w:rPr>
          <w:rFonts w:hint="default" w:ascii="Arial" w:hAnsi="Arial" w:cs="Arial"/>
          <w:color w:val="000000"/>
        </w:rPr>
        <w:t>××××</w:t>
      </w:r>
      <w:r>
        <w:rPr>
          <w:rFonts w:hint="eastAsia"/>
          <w:color w:val="000000"/>
        </w:rPr>
        <w:t>年</w:t>
      </w:r>
      <w:r>
        <w:rPr>
          <w:rFonts w:hint="default" w:ascii="Arial" w:hAnsi="Arial" w:cs="Arial"/>
          <w:color w:val="000000"/>
        </w:rPr>
        <w:t>××</w:t>
      </w:r>
      <w:r>
        <w:rPr>
          <w:rFonts w:hint="eastAsia"/>
          <w:color w:val="000000"/>
        </w:rPr>
        <w:t>月首次发布。</w:t>
      </w:r>
      <w:bookmarkStart w:id="19" w:name="_GoBack"/>
      <w:bookmarkEnd w:id="19"/>
    </w:p>
    <w:p>
      <w:pPr>
        <w:pStyle w:val="134"/>
        <w:spacing w:line="360" w:lineRule="auto"/>
        <w:ind w:firstLine="320"/>
        <w:rPr>
          <w:rFonts w:hint="eastAsia" w:ascii="黑体" w:hAnsi="黑体" w:eastAsia="黑体" w:cs="黑体"/>
          <w:b w:val="0"/>
          <w:bCs/>
          <w:color w:val="000000"/>
        </w:rPr>
      </w:pPr>
      <w:bookmarkStart w:id="6" w:name="_Toc42939308"/>
      <w:bookmarkStart w:id="7" w:name="_Toc34572552"/>
      <w:bookmarkStart w:id="8" w:name="_Toc34572152"/>
      <w:bookmarkStart w:id="9" w:name="_Toc34572352"/>
      <w:r>
        <w:rPr>
          <w:rFonts w:hint="eastAsia" w:ascii="黑体" w:hAnsi="黑体" w:eastAsia="黑体" w:cs="黑体"/>
          <w:b w:val="0"/>
          <w:bCs/>
          <w:color w:val="000000"/>
        </w:rPr>
        <w:t>引</w:t>
      </w:r>
      <w:bookmarkStart w:id="10" w:name="BKYY"/>
      <w:r>
        <w:rPr>
          <w:rFonts w:hint="eastAsia" w:ascii="黑体" w:hAnsi="黑体" w:eastAsia="黑体" w:cs="黑体"/>
          <w:b w:val="0"/>
          <w:bCs/>
          <w:color w:val="000000"/>
        </w:rPr>
        <w:t>  言</w:t>
      </w:r>
      <w:bookmarkEnd w:id="6"/>
      <w:bookmarkEnd w:id="7"/>
      <w:bookmarkEnd w:id="8"/>
      <w:bookmarkEnd w:id="9"/>
    </w:p>
    <w:bookmarkEnd w:id="10"/>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right="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3F3F3F"/>
          <w:spacing w:val="0"/>
          <w:sz w:val="21"/>
          <w:szCs w:val="21"/>
          <w:shd w:val="clear" w:fill="FFFFFF"/>
        </w:rPr>
        <w:t>2015年底，中央城市工作会议提出了“创新、协调、绿色、开放、共享”五大城市发展理念，要求转变城市发展方式，提高城市发展可持续性和宜居性。</w:t>
      </w:r>
      <w:r>
        <w:rPr>
          <w:rFonts w:hint="eastAsia" w:ascii="宋体" w:hAnsi="宋体" w:cs="宋体"/>
          <w:i w:val="0"/>
          <w:iCs w:val="0"/>
          <w:caps w:val="0"/>
          <w:color w:val="333333"/>
          <w:spacing w:val="0"/>
          <w:sz w:val="21"/>
          <w:szCs w:val="21"/>
          <w:shd w:val="clear" w:fill="FFFFFF"/>
          <w:lang w:eastAsia="zh-CN"/>
        </w:rPr>
        <w:t>为</w:t>
      </w:r>
      <w:r>
        <w:rPr>
          <w:rFonts w:hint="eastAsia" w:ascii="宋体" w:hAnsi="宋体" w:eastAsia="宋体" w:cs="宋体"/>
          <w:sz w:val="21"/>
          <w:szCs w:val="21"/>
          <w:lang w:val="en-US" w:eastAsia="zh-CN"/>
        </w:rPr>
        <w:t>深入贯彻新发展理念，加快构建新发展格局，</w:t>
      </w:r>
      <w:r>
        <w:rPr>
          <w:rFonts w:hint="eastAsia" w:ascii="宋体" w:hAnsi="宋体" w:cs="宋体"/>
          <w:sz w:val="21"/>
          <w:szCs w:val="21"/>
          <w:lang w:val="en-US" w:eastAsia="zh-CN"/>
        </w:rPr>
        <w:t>建立健全</w:t>
      </w:r>
      <w:r>
        <w:rPr>
          <w:rFonts w:hint="eastAsia" w:ascii="宋体" w:hAnsi="宋体" w:eastAsia="宋体" w:cs="宋体"/>
          <w:i w:val="0"/>
          <w:iCs w:val="0"/>
          <w:caps w:val="0"/>
          <w:color w:val="333333"/>
          <w:spacing w:val="0"/>
          <w:sz w:val="21"/>
          <w:szCs w:val="21"/>
          <w:shd w:val="clear" w:fill="FFFFFF"/>
        </w:rPr>
        <w:t>“更舒适、更生态、更便捷、更活力、更就近”</w:t>
      </w:r>
      <w:r>
        <w:rPr>
          <w:rFonts w:hint="eastAsia" w:ascii="宋体" w:hAnsi="宋体" w:cs="宋体"/>
          <w:i w:val="0"/>
          <w:iCs w:val="0"/>
          <w:caps w:val="0"/>
          <w:color w:val="333333"/>
          <w:spacing w:val="0"/>
          <w:sz w:val="21"/>
          <w:szCs w:val="21"/>
          <w:shd w:val="clear" w:fill="FFFFFF"/>
          <w:lang w:eastAsia="zh-CN"/>
        </w:rPr>
        <w:t>的公共服务体系，助力许昌宜居之城建设。许昌市</w:t>
      </w:r>
      <w:r>
        <w:rPr>
          <w:rFonts w:hint="eastAsia" w:ascii="宋体" w:hAnsi="宋体" w:eastAsia="宋体" w:cs="宋体"/>
          <w:sz w:val="21"/>
          <w:szCs w:val="21"/>
        </w:rPr>
        <w:t>围绕幼有所育、学有所教、劳有所得、病有所医、老有所养、住有所居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弱有所扶、优军保障、文体服务</w:t>
      </w:r>
      <w:r>
        <w:rPr>
          <w:rFonts w:hint="eastAsia" w:ascii="宋体" w:hAnsi="宋体" w:eastAsia="宋体" w:cs="宋体"/>
          <w:sz w:val="21"/>
          <w:szCs w:val="21"/>
        </w:rPr>
        <w:t>等9大领域</w:t>
      </w:r>
      <w:r>
        <w:rPr>
          <w:rFonts w:hint="eastAsia" w:ascii="宋体" w:hAnsi="宋体" w:cs="宋体"/>
          <w:sz w:val="21"/>
          <w:szCs w:val="21"/>
          <w:lang w:eastAsia="zh-CN"/>
        </w:rPr>
        <w:t>建立和完善城市</w:t>
      </w:r>
      <w:r>
        <w:rPr>
          <w:rFonts w:hint="eastAsia" w:ascii="宋体" w:hAnsi="宋体" w:cs="宋体"/>
          <w:i w:val="0"/>
          <w:iCs w:val="0"/>
          <w:caps w:val="0"/>
          <w:color w:val="333333"/>
          <w:spacing w:val="0"/>
          <w:sz w:val="21"/>
          <w:szCs w:val="21"/>
          <w:shd w:val="clear" w:fill="FFFFFF"/>
          <w:lang w:eastAsia="zh-CN"/>
        </w:rPr>
        <w:t>公共服务体系</w:t>
      </w:r>
      <w:r>
        <w:rPr>
          <w:rFonts w:hint="eastAsia" w:ascii="宋体" w:hAnsi="宋体" w:cs="宋体"/>
          <w:sz w:val="21"/>
          <w:szCs w:val="21"/>
          <w:lang w:eastAsia="zh-CN"/>
        </w:rPr>
        <w:t>。</w:t>
      </w:r>
      <w:r>
        <w:rPr>
          <w:rFonts w:hint="eastAsia" w:ascii="宋体" w:hAnsi="宋体" w:eastAsia="宋体" w:cs="宋体"/>
          <w:color w:val="000000"/>
          <w:sz w:val="21"/>
          <w:szCs w:val="21"/>
        </w:rPr>
        <w:t>以创建国家基本公共服务标准化</w:t>
      </w:r>
      <w:r>
        <w:rPr>
          <w:rFonts w:hint="eastAsia" w:ascii="宋体" w:hAnsi="宋体" w:eastAsia="宋体" w:cs="宋体"/>
          <w:color w:val="000000"/>
          <w:sz w:val="21"/>
          <w:szCs w:val="21"/>
          <w:lang w:val="en-US" w:eastAsia="zh-CN"/>
        </w:rPr>
        <w:t>综合</w:t>
      </w:r>
      <w:r>
        <w:rPr>
          <w:rFonts w:hint="eastAsia" w:ascii="宋体" w:hAnsi="宋体" w:eastAsia="宋体" w:cs="宋体"/>
          <w:color w:val="000000"/>
          <w:sz w:val="21"/>
          <w:szCs w:val="21"/>
        </w:rPr>
        <w:t>试点为抓手</w:t>
      </w:r>
      <w:r>
        <w:rPr>
          <w:rFonts w:hint="eastAsia" w:ascii="宋体" w:hAnsi="宋体" w:cs="宋体"/>
          <w:color w:val="000000"/>
          <w:sz w:val="21"/>
          <w:szCs w:val="21"/>
          <w:lang w:eastAsia="zh-CN"/>
        </w:rPr>
        <w:t>，</w:t>
      </w:r>
      <w:r>
        <w:rPr>
          <w:rFonts w:hint="eastAsia" w:ascii="宋体" w:hAnsi="宋体" w:eastAsia="宋体" w:cs="宋体"/>
          <w:sz w:val="21"/>
          <w:szCs w:val="21"/>
          <w:lang w:eastAsia="zh-CN"/>
        </w:rPr>
        <w:t>开展了公共服务标准化工作</w:t>
      </w:r>
      <w:r>
        <w:rPr>
          <w:rFonts w:hint="eastAsia" w:ascii="宋体" w:hAnsi="宋体" w:cs="宋体"/>
          <w:sz w:val="21"/>
          <w:szCs w:val="21"/>
          <w:lang w:eastAsia="zh-CN"/>
        </w:rPr>
        <w:t>，不断提升全市社会治理能力，促进社会治理能力现代化</w:t>
      </w:r>
      <w:r>
        <w:rPr>
          <w:rFonts w:hint="eastAsia" w:ascii="宋体" w:hAnsi="宋体" w:eastAsia="宋体" w:cs="宋体"/>
          <w:sz w:val="21"/>
          <w:szCs w:val="21"/>
          <w:lang w:eastAsia="zh-CN"/>
        </w:rPr>
        <w:t>。</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right="0" w:firstLine="420" w:firstLineChars="200"/>
        <w:jc w:val="both"/>
        <w:textAlignment w:val="auto"/>
        <w:rPr>
          <w:rFonts w:hint="eastAsia" w:ascii="宋体" w:hAnsi="宋体" w:eastAsia="宋体" w:cs="宋体"/>
          <w:sz w:val="21"/>
          <w:szCs w:val="21"/>
          <w:lang w:eastAsia="zh-CN"/>
        </w:rPr>
      </w:pPr>
    </w:p>
    <w:p>
      <w:pPr>
        <w:pStyle w:val="23"/>
        <w:keepNext w:val="0"/>
        <w:keepLines w:val="0"/>
        <w:pageBreakBefore w:val="0"/>
        <w:widowControl/>
        <w:kinsoku/>
        <w:wordWrap/>
        <w:overflowPunct/>
        <w:topLinePunct w:val="0"/>
        <w:bidi w:val="0"/>
        <w:adjustRightInd/>
        <w:snapToGrid/>
        <w:spacing w:line="240" w:lineRule="auto"/>
        <w:textAlignment w:val="auto"/>
        <w:rPr>
          <w:rFonts w:hint="eastAsia" w:ascii="宋体" w:hAnsi="宋体" w:eastAsia="宋体" w:cs="宋体"/>
          <w:color w:val="000000"/>
          <w:sz w:val="21"/>
          <w:szCs w:val="21"/>
        </w:rPr>
        <w:sectPr>
          <w:footerReference r:id="rId12" w:type="first"/>
          <w:headerReference r:id="rId9" w:type="default"/>
          <w:footerReference r:id="rId10" w:type="default"/>
          <w:footerReference r:id="rId11" w:type="even"/>
          <w:pgSz w:w="11906" w:h="16838"/>
          <w:pgMar w:top="567" w:right="1134" w:bottom="1134" w:left="1418" w:header="1418" w:footer="1134" w:gutter="0"/>
          <w:pgNumType w:fmt="upperRoman" w:start="1"/>
          <w:cols w:space="720" w:num="1"/>
          <w:formProt w:val="0"/>
          <w:titlePg/>
          <w:docGrid w:type="lines" w:linePitch="312" w:charSpace="0"/>
        </w:sectPr>
      </w:pPr>
    </w:p>
    <w:p>
      <w:pPr>
        <w:spacing w:before="312" w:beforeLines="100" w:after="312" w:afterLines="100" w:line="360" w:lineRule="auto"/>
        <w:jc w:val="center"/>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15分钟生态体验圈  </w:t>
      </w:r>
    </w:p>
    <w:p>
      <w:pPr>
        <w:pStyle w:val="51"/>
        <w:spacing w:line="360" w:lineRule="auto"/>
        <w:rPr>
          <w:rFonts w:hint="eastAsia"/>
          <w:color w:val="000000"/>
        </w:rPr>
      </w:pPr>
      <w:bookmarkStart w:id="11" w:name="_Toc42939309"/>
      <w:bookmarkStart w:id="12" w:name="_Toc34572353"/>
      <w:bookmarkStart w:id="13" w:name="_Toc34572553"/>
      <w:bookmarkStart w:id="14" w:name="_Toc34572153"/>
      <w:r>
        <w:rPr>
          <w:rFonts w:hint="eastAsia"/>
          <w:color w:val="000000"/>
        </w:rPr>
        <w:t>范围</w:t>
      </w:r>
      <w:bookmarkEnd w:id="11"/>
      <w:bookmarkEnd w:id="12"/>
      <w:bookmarkEnd w:id="13"/>
      <w:bookmarkEnd w:id="14"/>
    </w:p>
    <w:p>
      <w:pPr>
        <w:widowControl w:val="0"/>
        <w:autoSpaceDE w:val="0"/>
        <w:autoSpaceDN w:val="0"/>
        <w:ind w:firstLine="420" w:firstLineChars="200"/>
        <w:rPr>
          <w:rFonts w:hint="eastAsia" w:ascii="宋体" w:hAnsi="宋体" w:eastAsia="宋体" w:cs="宋体"/>
          <w:color w:val="000000"/>
          <w:sz w:val="21"/>
          <w:szCs w:val="21"/>
        </w:rPr>
      </w:pPr>
      <w:r>
        <w:rPr>
          <w:rFonts w:hint="eastAsia" w:ascii="宋体" w:hAnsi="宋体" w:eastAsia="宋体" w:cs="宋体"/>
          <w:color w:val="000000"/>
        </w:rPr>
        <w:t>本文件规定了</w:t>
      </w:r>
      <w:r>
        <w:rPr>
          <w:rFonts w:hint="eastAsia" w:ascii="宋体" w:hAnsi="宋体" w:eastAsia="宋体" w:cs="宋体"/>
          <w:color w:val="000000"/>
          <w:lang w:val="en-US" w:eastAsia="zh-CN"/>
        </w:rPr>
        <w:t>15分钟</w:t>
      </w:r>
      <w:r>
        <w:rPr>
          <w:rFonts w:hint="eastAsia" w:ascii="宋体" w:hAnsi="宋体" w:cs="宋体"/>
          <w:color w:val="000000"/>
          <w:lang w:val="en-US" w:eastAsia="zh-CN"/>
        </w:rPr>
        <w:t>生态体验</w:t>
      </w:r>
      <w:r>
        <w:rPr>
          <w:rFonts w:hint="eastAsia" w:ascii="宋体" w:hAnsi="宋体" w:eastAsia="宋体" w:cs="宋体"/>
          <w:color w:val="000000"/>
          <w:lang w:val="en-US" w:eastAsia="zh-CN"/>
        </w:rPr>
        <w:t>圈的</w:t>
      </w:r>
      <w:r>
        <w:rPr>
          <w:rFonts w:hint="eastAsia" w:ascii="宋体" w:hAnsi="宋体" w:cs="宋体"/>
          <w:color w:val="000000"/>
          <w:lang w:val="en-US" w:eastAsia="zh-CN"/>
        </w:rPr>
        <w:t>基本原则、规划布局、场所及设施及管理规范</w:t>
      </w:r>
      <w:r>
        <w:rPr>
          <w:rFonts w:hint="eastAsia" w:ascii="宋体" w:hAnsi="宋体" w:eastAsia="宋体" w:cs="宋体"/>
          <w:color w:val="000000"/>
          <w:sz w:val="21"/>
          <w:szCs w:val="21"/>
        </w:rPr>
        <w:t xml:space="preserve">。 </w:t>
      </w:r>
    </w:p>
    <w:p>
      <w:pPr>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本</w:t>
      </w:r>
      <w:r>
        <w:rPr>
          <w:rFonts w:hint="eastAsia" w:ascii="宋体" w:hAnsi="宋体" w:eastAsia="宋体" w:cs="宋体"/>
          <w:color w:val="000000"/>
          <w:sz w:val="21"/>
          <w:szCs w:val="21"/>
          <w:lang w:eastAsia="zh-CN"/>
        </w:rPr>
        <w:t>文件</w:t>
      </w:r>
      <w:r>
        <w:rPr>
          <w:rFonts w:hint="eastAsia" w:ascii="宋体" w:hAnsi="宋体" w:eastAsia="宋体" w:cs="宋体"/>
          <w:color w:val="000000"/>
          <w:sz w:val="21"/>
          <w:szCs w:val="21"/>
        </w:rPr>
        <w:t>适用于由</w:t>
      </w:r>
      <w:r>
        <w:rPr>
          <w:rFonts w:hint="eastAsia" w:ascii="宋体" w:hAnsi="宋体" w:eastAsia="宋体" w:cs="宋体"/>
          <w:color w:val="000000"/>
          <w:sz w:val="21"/>
          <w:szCs w:val="21"/>
          <w:lang w:eastAsia="zh-CN"/>
        </w:rPr>
        <w:t>许昌市市区</w:t>
      </w:r>
      <w:r>
        <w:rPr>
          <w:rFonts w:hint="eastAsia" w:ascii="宋体" w:hAnsi="宋体" w:eastAsia="宋体" w:cs="宋体"/>
          <w:color w:val="000000"/>
          <w:lang w:val="en-US" w:eastAsia="zh-CN"/>
        </w:rPr>
        <w:t>15分钟</w:t>
      </w:r>
      <w:r>
        <w:rPr>
          <w:rFonts w:hint="eastAsia" w:ascii="宋体" w:hAnsi="宋体" w:cs="宋体"/>
          <w:color w:val="000000"/>
          <w:lang w:val="en-US" w:eastAsia="zh-CN"/>
        </w:rPr>
        <w:t>生态建设及管理</w:t>
      </w:r>
      <w:r>
        <w:rPr>
          <w:rFonts w:hint="eastAsia" w:ascii="宋体" w:hAnsi="宋体" w:eastAsia="宋体" w:cs="宋体"/>
          <w:color w:val="000000"/>
          <w:sz w:val="21"/>
          <w:szCs w:val="21"/>
        </w:rPr>
        <w:t xml:space="preserve">。 </w:t>
      </w:r>
    </w:p>
    <w:p>
      <w:pPr>
        <w:pStyle w:val="51"/>
        <w:spacing w:line="360" w:lineRule="auto"/>
        <w:rPr>
          <w:rFonts w:hint="eastAsia" w:ascii="宋体" w:hAnsi="宋体" w:eastAsia="宋体" w:cs="宋体"/>
          <w:color w:val="000000"/>
          <w:sz w:val="21"/>
          <w:szCs w:val="21"/>
          <w:lang w:eastAsia="zh-CN"/>
        </w:rPr>
      </w:pPr>
      <w:bookmarkStart w:id="15" w:name="_Toc34572554"/>
      <w:bookmarkStart w:id="16" w:name="_Toc42939310"/>
      <w:bookmarkStart w:id="17" w:name="_Toc34572154"/>
      <w:bookmarkStart w:id="18" w:name="_Toc34572354"/>
      <w:r>
        <w:rPr>
          <w:rFonts w:hint="eastAsia"/>
          <w:color w:val="000000"/>
        </w:rPr>
        <w:t>规范性引用文件</w:t>
      </w:r>
      <w:bookmarkEnd w:id="15"/>
      <w:bookmarkEnd w:id="16"/>
      <w:bookmarkEnd w:id="17"/>
      <w:bookmarkEnd w:id="18"/>
    </w:p>
    <w:p>
      <w:pPr>
        <w:pStyle w:val="143"/>
        <w:ind w:firstLine="420"/>
      </w:pPr>
      <w:sdt>
        <w:sdtPr>
          <w:rPr>
            <w:rFonts w:hint="eastAsia"/>
          </w:rPr>
          <w:id w:val="715848253"/>
          <w:placeholder>
            <w:docPart w:val="{5e38a88f-92f4-48f1-9e3b-8209d9b05f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widowControl w:val="0"/>
        <w:autoSpaceDE w:val="0"/>
        <w:autoSpaceDN w:val="0"/>
        <w:ind w:firstLine="420"/>
        <w:rPr>
          <w:rFonts w:hint="eastAsia" w:ascii="Arial" w:hAnsi="Arial" w:cs="Arial"/>
          <w:color w:val="000000"/>
          <w:lang w:val="en-US" w:eastAsia="zh-CN"/>
        </w:rPr>
      </w:pPr>
      <w:r>
        <w:rPr>
          <w:rFonts w:hint="eastAsia" w:ascii="宋体" w:hAnsi="宋体" w:cs="宋体"/>
          <w:sz w:val="21"/>
          <w:szCs w:val="21"/>
          <w:lang w:val="en-US" w:eastAsia="zh-CN"/>
        </w:rPr>
        <w:t xml:space="preserve">DB/T </w:t>
      </w:r>
      <w:r>
        <w:rPr>
          <w:rFonts w:hint="eastAsia" w:ascii="宋体" w:hAnsi="宋体" w:eastAsia="宋体" w:cs="宋体"/>
          <w:sz w:val="21"/>
          <w:szCs w:val="21"/>
        </w:rPr>
        <w:t xml:space="preserve"> </w:t>
      </w:r>
      <w:r>
        <w:rPr>
          <w:rFonts w:hint="default" w:ascii="Arial" w:hAnsi="Arial" w:cs="Arial"/>
          <w:color w:val="000000"/>
        </w:rPr>
        <w:t>××××</w:t>
      </w:r>
      <w:r>
        <w:t>—</w:t>
      </w:r>
      <w:r>
        <w:rPr>
          <w:rFonts w:hint="default" w:ascii="Arial" w:hAnsi="Arial" w:cs="Arial"/>
          <w:color w:val="000000"/>
        </w:rPr>
        <w:t>××××</w:t>
      </w:r>
      <w:r>
        <w:rPr>
          <w:rFonts w:hint="eastAsia" w:ascii="Arial" w:hAnsi="Arial" w:cs="Arial"/>
          <w:color w:val="000000"/>
          <w:lang w:val="en-US" w:eastAsia="zh-CN"/>
        </w:rPr>
        <w:t xml:space="preserve">  城市容貌管理规范</w:t>
      </w:r>
    </w:p>
    <w:p>
      <w:pPr>
        <w:widowControl w:val="0"/>
        <w:autoSpaceDE w:val="0"/>
        <w:autoSpaceDN w:val="0"/>
        <w:ind w:firstLine="420"/>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DB/T </w:t>
      </w:r>
      <w:r>
        <w:rPr>
          <w:rFonts w:hint="eastAsia" w:ascii="宋体" w:hAnsi="宋体" w:eastAsia="宋体" w:cs="宋体"/>
          <w:sz w:val="21"/>
          <w:szCs w:val="21"/>
        </w:rPr>
        <w:t xml:space="preserve"> </w:t>
      </w:r>
      <w:r>
        <w:rPr>
          <w:rFonts w:hint="default" w:ascii="Arial" w:hAnsi="Arial" w:cs="Arial"/>
          <w:color w:val="000000"/>
        </w:rPr>
        <w:t>××××</w:t>
      </w:r>
      <w:r>
        <w:t>—</w:t>
      </w:r>
      <w:r>
        <w:rPr>
          <w:rFonts w:hint="default" w:ascii="Arial" w:hAnsi="Arial" w:cs="Arial"/>
          <w:color w:val="000000"/>
        </w:rPr>
        <w:t>××××</w:t>
      </w:r>
      <w:r>
        <w:rPr>
          <w:rFonts w:hint="eastAsia" w:ascii="Arial" w:hAnsi="Arial" w:cs="Arial"/>
          <w:color w:val="000000"/>
          <w:lang w:val="en-US" w:eastAsia="zh-CN"/>
        </w:rPr>
        <w:t xml:space="preserve">  城市河湖水系管理考核规范</w:t>
      </w:r>
    </w:p>
    <w:p>
      <w:pPr>
        <w:pStyle w:val="23"/>
        <w:rPr>
          <w:rFonts w:hint="eastAsia" w:eastAsia="宋体"/>
          <w:lang w:eastAsia="zh-CN"/>
        </w:rPr>
      </w:pPr>
    </w:p>
    <w:p>
      <w:pPr>
        <w:widowControl w:val="0"/>
        <w:autoSpaceDE w:val="0"/>
        <w:autoSpaceDN w:val="0"/>
        <w:rPr>
          <w:rFonts w:hint="eastAsia" w:ascii="宋体" w:hAnsi="宋体" w:eastAsia="宋体" w:cs="宋体"/>
          <w:color w:val="000000"/>
          <w:sz w:val="21"/>
          <w:szCs w:val="21"/>
          <w:lang w:val="en-US" w:eastAsia="zh-CN"/>
        </w:rPr>
      </w:pPr>
    </w:p>
    <w:p>
      <w:pPr>
        <w:widowControl w:val="0"/>
        <w:autoSpaceDE w:val="0"/>
        <w:autoSpaceDN w:val="0"/>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lang w:val="en-US" w:eastAsia="zh-CN"/>
        </w:rPr>
        <w:t xml:space="preserve">3 </w:t>
      </w:r>
      <w:r>
        <w:rPr>
          <w:rFonts w:hint="eastAsia" w:ascii="黑体" w:hAnsi="黑体" w:eastAsia="黑体" w:cs="黑体"/>
          <w:b w:val="0"/>
          <w:bCs w:val="0"/>
          <w:color w:val="000000"/>
          <w:sz w:val="21"/>
          <w:szCs w:val="21"/>
        </w:rPr>
        <w:t xml:space="preserve"> 术语和定义 </w:t>
      </w:r>
    </w:p>
    <w:p>
      <w:pPr>
        <w:widowControl w:val="0"/>
        <w:autoSpaceDE w:val="0"/>
        <w:autoSpaceDN w:val="0"/>
        <w:rPr>
          <w:rFonts w:hint="eastAsia" w:ascii="宋体" w:hAnsi="宋体" w:eastAsia="宋体" w:cs="宋体"/>
          <w:b/>
          <w:bCs/>
          <w:color w:val="000000"/>
          <w:sz w:val="21"/>
          <w:szCs w:val="21"/>
        </w:rPr>
      </w:pPr>
    </w:p>
    <w:p>
      <w:pPr>
        <w:widowControl w:val="0"/>
        <w:autoSpaceDE w:val="0"/>
        <w:autoSpaceDN w:val="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下列术语和定义适用于本文件。 </w:t>
      </w:r>
    </w:p>
    <w:p>
      <w:pPr>
        <w:widowControl w:val="0"/>
        <w:autoSpaceDE w:val="0"/>
        <w:autoSpaceDN w:val="0"/>
        <w:rPr>
          <w:rFonts w:hint="eastAsia" w:ascii="黑体" w:hAnsi="黑体" w:eastAsia="黑体" w:cs="黑体"/>
          <w:sz w:val="21"/>
          <w:szCs w:val="21"/>
        </w:rPr>
      </w:pPr>
      <w:r>
        <w:rPr>
          <w:rFonts w:hint="eastAsia" w:ascii="黑体" w:hAnsi="黑体" w:eastAsia="黑体" w:cs="黑体"/>
          <w:sz w:val="21"/>
          <w:szCs w:val="21"/>
        </w:rPr>
        <w:t xml:space="preserve">3.1  </w:t>
      </w:r>
    </w:p>
    <w:p>
      <w:pPr>
        <w:widowControl w:val="0"/>
        <w:autoSpaceDE w:val="0"/>
        <w:autoSpaceDN w:val="0"/>
        <w:ind w:firstLine="420" w:firstLineChars="200"/>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15分钟便民服务圈</w:t>
      </w:r>
    </w:p>
    <w:p>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26" w:afterAutospacing="0" w:line="30" w:lineRule="atLeast"/>
        <w:ind w:right="0" w:firstLine="420" w:firstLineChars="200"/>
        <w:jc w:val="both"/>
        <w:rPr>
          <w:rFonts w:hint="eastAsia" w:ascii="黑体" w:hAnsi="黑体" w:eastAsia="黑体" w:cs="黑体"/>
          <w:sz w:val="21"/>
          <w:szCs w:val="21"/>
          <w:lang w:val="en-US" w:eastAsia="zh-CN"/>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出门15分钟步行距离</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即可享受生态休闲体验社区公共服务圈</w:t>
      </w:r>
      <w:r>
        <w:rPr>
          <w:rFonts w:hint="eastAsia" w:ascii="宋体" w:hAnsi="宋体" w:eastAsia="宋体" w:cs="宋体"/>
          <w:i w:val="0"/>
          <w:iCs w:val="0"/>
          <w:caps w:val="0"/>
          <w:color w:val="000000" w:themeColor="text1"/>
          <w:spacing w:val="15"/>
          <w:sz w:val="21"/>
          <w:szCs w:val="21"/>
          <w:shd w:val="clear" w:fill="FFFFFF"/>
          <w14:textFill>
            <w14:solidFill>
              <w14:schemeClr w14:val="tx1"/>
            </w14:solidFill>
          </w14:textFill>
        </w:rPr>
        <w:t>。</w:t>
      </w: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  规划布局</w:t>
      </w:r>
    </w:p>
    <w:p>
      <w:pPr>
        <w:rPr>
          <w:rFonts w:hint="eastAsia" w:ascii="黑体" w:hAnsi="黑体" w:eastAsia="黑体" w:cs="黑体"/>
          <w:sz w:val="21"/>
          <w:szCs w:val="21"/>
          <w:lang w:val="en-US" w:eastAsia="zh-CN"/>
        </w:rPr>
      </w:pPr>
    </w:p>
    <w:p>
      <w:pPr>
        <w:rPr>
          <w:rFonts w:hint="eastAsia" w:ascii="宋体" w:hAnsi="宋体" w:eastAsia="宋体" w:cs="宋体"/>
          <w:sz w:val="21"/>
          <w:szCs w:val="21"/>
          <w:lang w:eastAsia="zh-CN"/>
        </w:rPr>
      </w:pPr>
      <w:r>
        <w:rPr>
          <w:rFonts w:hint="eastAsia" w:ascii="黑体" w:hAnsi="黑体" w:eastAsia="黑体" w:cs="黑体"/>
          <w:sz w:val="21"/>
          <w:szCs w:val="21"/>
          <w:lang w:val="en-US" w:eastAsia="zh-CN"/>
        </w:rPr>
        <w:t xml:space="preserve">4.1  </w:t>
      </w:r>
      <w:r>
        <w:rPr>
          <w:rFonts w:hint="eastAsia" w:ascii="宋体" w:hAnsi="宋体" w:eastAsia="宋体" w:cs="宋体"/>
          <w:sz w:val="21"/>
          <w:szCs w:val="21"/>
          <w:lang w:val="en-US" w:eastAsia="zh-CN"/>
        </w:rPr>
        <w:t>应结合许昌城市总体规划，做到科学合理，体现均等化的要求</w:t>
      </w:r>
      <w:r>
        <w:rPr>
          <w:rFonts w:hint="eastAsia" w:ascii="宋体" w:hAnsi="宋体" w:eastAsia="宋体" w:cs="宋体"/>
          <w:sz w:val="21"/>
          <w:szCs w:val="21"/>
          <w:lang w:eastAsia="zh-CN"/>
        </w:rPr>
        <w:t>。</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4.2</w:t>
      </w:r>
      <w:r>
        <w:rPr>
          <w:rFonts w:hint="eastAsia" w:ascii="宋体" w:hAnsi="宋体" w:cs="宋体"/>
          <w:sz w:val="21"/>
          <w:szCs w:val="21"/>
          <w:lang w:val="en-US" w:eastAsia="zh-CN"/>
        </w:rPr>
        <w:t xml:space="preserve">  应符合3.1的要求，满足时间维度和空间尺度要求。</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4.3</w:t>
      </w:r>
      <w:r>
        <w:rPr>
          <w:rFonts w:hint="eastAsia" w:ascii="宋体" w:hAnsi="宋体" w:cs="宋体"/>
          <w:sz w:val="21"/>
          <w:szCs w:val="21"/>
          <w:lang w:val="en-US" w:eastAsia="zh-CN"/>
        </w:rPr>
        <w:t xml:space="preserve">  应因地制宜，以现有的绿地为基础，开展“园林式园区、社区花园式单位、居住区创建”活动，推进“园区、厂区、小区、小区”绿化。</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4.4</w:t>
      </w:r>
      <w:r>
        <w:rPr>
          <w:rFonts w:hint="eastAsia" w:ascii="宋体" w:hAnsi="宋体" w:cs="宋体"/>
          <w:sz w:val="21"/>
          <w:szCs w:val="21"/>
          <w:lang w:val="en-US" w:eastAsia="zh-CN"/>
        </w:rPr>
        <w:t xml:space="preserve">  坚持“能绿则绿”可绿面积乔灌草合理搭配，非林下草坪（含地被植物）面积不超过总绿化面积（含水域）的30 %，做到黄土不露天。</w:t>
      </w:r>
    </w:p>
    <w:p>
      <w:pPr>
        <w:rPr>
          <w:rFonts w:hint="default" w:ascii="宋体" w:hAnsi="宋体" w:cs="宋体"/>
          <w:sz w:val="21"/>
          <w:szCs w:val="21"/>
          <w:lang w:val="en-US" w:eastAsia="zh-CN"/>
        </w:rPr>
      </w:pPr>
      <w:r>
        <w:rPr>
          <w:rFonts w:hint="eastAsia" w:ascii="黑体" w:hAnsi="黑体" w:eastAsia="黑体" w:cs="黑体"/>
          <w:sz w:val="21"/>
          <w:szCs w:val="21"/>
          <w:lang w:val="en-US" w:eastAsia="zh-CN"/>
        </w:rPr>
        <w:t>4.5</w:t>
      </w:r>
      <w:r>
        <w:rPr>
          <w:rFonts w:hint="eastAsia" w:ascii="宋体" w:hAnsi="宋体" w:cs="宋体"/>
          <w:sz w:val="21"/>
          <w:szCs w:val="21"/>
          <w:lang w:val="en-US" w:eastAsia="zh-CN"/>
        </w:rPr>
        <w:t xml:space="preserve">  应统一规划，合理布局，特色鲜明，园林建筑小品等与环境相适宜。</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场地环境及设施要求</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5.2</w:t>
      </w:r>
      <w:r>
        <w:rPr>
          <w:rFonts w:hint="eastAsia" w:ascii="宋体" w:hAnsi="宋体" w:cs="宋体"/>
          <w:sz w:val="21"/>
          <w:szCs w:val="21"/>
          <w:lang w:val="en-US" w:eastAsia="zh-CN"/>
        </w:rPr>
        <w:t xml:space="preserve">  场地环境和设施应舒适可靠，符合公共场所安全以及卫生防疫的相关规定。</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 xml:space="preserve">5.3 </w:t>
      </w:r>
      <w:r>
        <w:rPr>
          <w:rFonts w:hint="eastAsia" w:ascii="宋体" w:hAnsi="宋体" w:cs="宋体"/>
          <w:sz w:val="21"/>
          <w:szCs w:val="21"/>
          <w:lang w:val="en-US" w:eastAsia="zh-CN"/>
        </w:rPr>
        <w:t xml:space="preserve"> 场地布局应符合“端庄大方、朴素整洁、经济实用、美观精致”的理念。</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5.4</w:t>
      </w:r>
      <w:r>
        <w:rPr>
          <w:rFonts w:hint="eastAsia" w:ascii="宋体" w:hAnsi="宋体" w:cs="宋体"/>
          <w:sz w:val="21"/>
          <w:szCs w:val="21"/>
          <w:lang w:val="en-US" w:eastAsia="zh-CN"/>
        </w:rPr>
        <w:t xml:space="preserve">  场地绿地率不低于32 %。</w:t>
      </w:r>
    </w:p>
    <w:p>
      <w:pPr>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5.5</w:t>
      </w:r>
      <w:r>
        <w:rPr>
          <w:rFonts w:hint="eastAsia" w:ascii="宋体" w:hAnsi="宋体" w:cs="宋体"/>
          <w:sz w:val="21"/>
          <w:szCs w:val="21"/>
          <w:lang w:val="en-US" w:eastAsia="zh-CN"/>
        </w:rPr>
        <w:t xml:space="preserve">  场地全年空气优良率不低于80 %,所经河湖水系水质应到达相关国家标准的要求。</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5.6</w:t>
      </w:r>
      <w:r>
        <w:rPr>
          <w:rFonts w:hint="eastAsia" w:ascii="宋体" w:hAnsi="宋体" w:cs="宋体"/>
          <w:sz w:val="21"/>
          <w:szCs w:val="21"/>
          <w:lang w:val="en-US" w:eastAsia="zh-CN"/>
        </w:rPr>
        <w:t xml:space="preserve">  场地应配备有残疾人和老年人专用服务设施和工具。        </w:t>
      </w:r>
    </w:p>
    <w:p>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  管理规范</w:t>
      </w:r>
    </w:p>
    <w:p>
      <w:pPr>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6.1  </w:t>
      </w:r>
      <w:r>
        <w:rPr>
          <w:rFonts w:hint="eastAsia" w:ascii="宋体" w:hAnsi="宋体" w:eastAsia="宋体" w:cs="宋体"/>
          <w:sz w:val="21"/>
          <w:szCs w:val="21"/>
          <w:lang w:val="en-US" w:eastAsia="zh-CN"/>
        </w:rPr>
        <w:t>生态休闲体验场所应有专门的单位或专人负责管理。</w:t>
      </w:r>
    </w:p>
    <w:p>
      <w:pPr>
        <w:rPr>
          <w:rFonts w:hint="eastAsia" w:ascii="Arial" w:hAnsi="Arial" w:cs="Arial"/>
          <w:color w:val="000000"/>
          <w:lang w:val="en-US" w:eastAsia="zh-CN"/>
        </w:rPr>
      </w:pPr>
      <w:r>
        <w:rPr>
          <w:rFonts w:hint="eastAsia" w:ascii="黑体" w:hAnsi="黑体" w:eastAsia="黑体" w:cs="黑体"/>
          <w:sz w:val="21"/>
          <w:szCs w:val="21"/>
          <w:lang w:val="en-US" w:eastAsia="zh-CN"/>
        </w:rPr>
        <w:t xml:space="preserve">6.2  </w:t>
      </w:r>
      <w:r>
        <w:rPr>
          <w:rFonts w:hint="eastAsia" w:ascii="宋体" w:hAnsi="宋体" w:eastAsia="宋体" w:cs="宋体"/>
          <w:sz w:val="21"/>
          <w:szCs w:val="21"/>
          <w:lang w:val="en-US" w:eastAsia="zh-CN"/>
        </w:rPr>
        <w:t>生态休闲体验场</w:t>
      </w:r>
      <w:r>
        <w:rPr>
          <w:rFonts w:hint="eastAsia" w:ascii="宋体" w:hAnsi="宋体" w:cs="宋体"/>
          <w:sz w:val="21"/>
          <w:szCs w:val="21"/>
          <w:lang w:val="en-US" w:eastAsia="zh-CN"/>
        </w:rPr>
        <w:t xml:space="preserve">所应整洁卫生，符合DB/T </w:t>
      </w:r>
      <w:r>
        <w:rPr>
          <w:rFonts w:hint="eastAsia" w:ascii="宋体" w:hAnsi="宋体" w:eastAsia="宋体" w:cs="宋体"/>
          <w:sz w:val="21"/>
          <w:szCs w:val="21"/>
        </w:rPr>
        <w:t xml:space="preserve"> </w:t>
      </w:r>
      <w:r>
        <w:rPr>
          <w:rFonts w:hint="default" w:ascii="Arial" w:hAnsi="Arial" w:cs="Arial"/>
          <w:color w:val="000000"/>
        </w:rPr>
        <w:t>××××</w:t>
      </w:r>
      <w:r>
        <w:t>—</w:t>
      </w:r>
      <w:r>
        <w:rPr>
          <w:rFonts w:hint="default" w:ascii="Arial" w:hAnsi="Arial" w:cs="Arial"/>
          <w:color w:val="000000"/>
        </w:rPr>
        <w:t>××××</w:t>
      </w:r>
      <w:r>
        <w:rPr>
          <w:rFonts w:hint="eastAsia" w:ascii="Arial" w:hAnsi="Arial" w:cs="Arial"/>
          <w:color w:val="000000"/>
          <w:lang w:val="en-US" w:eastAsia="zh-CN"/>
        </w:rPr>
        <w:t xml:space="preserve">  的规定。</w:t>
      </w:r>
    </w:p>
    <w:p>
      <w:pPr>
        <w:rPr>
          <w:rFonts w:hint="default" w:ascii="Arial" w:hAnsi="Arial" w:cs="Arial"/>
          <w:color w:val="000000"/>
          <w:lang w:val="en-US" w:eastAsia="zh-CN"/>
        </w:rPr>
      </w:pPr>
      <w:r>
        <w:rPr>
          <w:rFonts w:hint="eastAsia" w:ascii="Arial" w:hAnsi="Arial" w:cs="Arial"/>
          <w:color w:val="000000"/>
          <w:lang w:val="en-US" w:eastAsia="zh-CN"/>
        </w:rPr>
        <w:t>6.3  生态休闲体验场所所流经河湖水系应符合</w:t>
      </w:r>
      <w:r>
        <w:rPr>
          <w:rFonts w:hint="eastAsia" w:ascii="宋体" w:hAnsi="宋体" w:cs="宋体"/>
          <w:sz w:val="21"/>
          <w:szCs w:val="21"/>
          <w:lang w:val="en-US" w:eastAsia="zh-CN"/>
        </w:rPr>
        <w:t xml:space="preserve">DB/T </w:t>
      </w:r>
      <w:r>
        <w:rPr>
          <w:rFonts w:hint="eastAsia" w:ascii="宋体" w:hAnsi="宋体" w:eastAsia="宋体" w:cs="宋体"/>
          <w:sz w:val="21"/>
          <w:szCs w:val="21"/>
        </w:rPr>
        <w:t xml:space="preserve"> </w:t>
      </w:r>
      <w:r>
        <w:rPr>
          <w:rFonts w:hint="default" w:ascii="Arial" w:hAnsi="Arial" w:cs="Arial"/>
          <w:color w:val="000000"/>
        </w:rPr>
        <w:t>××××</w:t>
      </w:r>
      <w:r>
        <w:t>—</w:t>
      </w:r>
      <w:r>
        <w:rPr>
          <w:rFonts w:hint="default" w:ascii="Arial" w:hAnsi="Arial" w:cs="Arial"/>
          <w:color w:val="000000"/>
        </w:rPr>
        <w:t>××××</w:t>
      </w:r>
      <w:r>
        <w:rPr>
          <w:rFonts w:hint="eastAsia" w:ascii="Arial" w:hAnsi="Arial" w:cs="Arial"/>
          <w:color w:val="000000"/>
          <w:lang w:val="en-US" w:eastAsia="zh-CN"/>
        </w:rPr>
        <w:t xml:space="preserve">  的规定。</w:t>
      </w:r>
    </w:p>
    <w:p>
      <w:pPr>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rPr>
          <w:rFonts w:hint="default" w:ascii="宋体" w:hAnsi="宋体" w:cs="宋体"/>
          <w:sz w:val="21"/>
          <w:szCs w:val="21"/>
          <w:u w:val="thick"/>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u w:val="thick"/>
          <w:lang w:val="en-US" w:eastAsia="zh-CN"/>
        </w:rPr>
        <w:t xml:space="preserve">                                </w:t>
      </w:r>
    </w:p>
    <w:p>
      <w:pPr>
        <w:rPr>
          <w:rFonts w:hint="default" w:ascii="宋体" w:hAnsi="宋体" w:cs="宋体"/>
          <w:sz w:val="21"/>
          <w:szCs w:val="21"/>
          <w:lang w:val="en-US" w:eastAsia="zh-CN"/>
        </w:rPr>
        <w:sectPr>
          <w:footerReference r:id="rId16" w:type="first"/>
          <w:headerReference r:id="rId13" w:type="default"/>
          <w:footerReference r:id="rId14" w:type="default"/>
          <w:footerReference r:id="rId15" w:type="even"/>
          <w:pgSz w:w="11906" w:h="16838"/>
          <w:pgMar w:top="567" w:right="1134" w:bottom="1134" w:left="1134" w:header="1418" w:footer="1134" w:gutter="0"/>
          <w:pgNumType w:fmt="decimal" w:start="1"/>
          <w:cols w:space="720" w:num="1"/>
          <w:formProt w:val="0"/>
          <w:titlePg/>
          <w:docGrid w:type="lines" w:linePitch="312" w:charSpace="0"/>
        </w:sectPr>
      </w:pPr>
    </w:p>
    <w:p>
      <w:pPr>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pStyle w:val="23"/>
        <w:ind w:firstLine="0" w:firstLineChars="0"/>
        <w:rPr>
          <w:rFonts w:hint="eastAsia" w:ascii="宋体" w:hAnsi="宋体" w:eastAsia="宋体" w:cs="宋体"/>
          <w:color w:val="000000"/>
          <w:sz w:val="21"/>
          <w:szCs w:val="21"/>
          <w:u w:val="thick"/>
        </w:rPr>
      </w:pPr>
    </w:p>
    <w:sectPr>
      <w:footerReference r:id="rId19" w:type="first"/>
      <w:footerReference r:id="rId17" w:type="default"/>
      <w:footerReference r:id="rId18" w:type="even"/>
      <w:pgSz w:w="11906" w:h="16838"/>
      <w:pgMar w:top="567" w:right="1134" w:bottom="1134" w:left="1134" w:header="1418" w:footer="1134"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ind w:right="55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ind w:right="558"/>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3"/>
                            <w:ind w:right="558"/>
                          </w:pPr>
                          <w:r>
                            <w:fldChar w:fldCharType="begin"/>
                          </w:r>
                          <w:r>
                            <w:instrText xml:space="preserve"> PAGE  \* MERGEFORMAT </w:instrText>
                          </w:r>
                          <w:r>
                            <w:fldChar w:fldCharType="separate"/>
                          </w:r>
                          <w:r>
                            <w:t>III</w:t>
                          </w:r>
                          <w:r>
                            <w:fldChar w:fldCharType="end"/>
                          </w:r>
                        </w:p>
                      </w:txbxContent>
                    </wps:txbx>
                    <wps:bodyPr vert="horz" wrap="none" lIns="0" tIns="0" rIns="0" bIns="0" upright="0">
                      <a:spAutoFit/>
                    </wps:bodyPr>
                  </wps:wsp>
                </a:graphicData>
              </a:graphic>
            </wp:anchor>
          </w:drawing>
        </mc:Choice>
        <mc:Fallback>
          <w:pict>
            <v:shape id="文本框1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L6NvADRAQAApgMAAA4AAAAAAAAAAQAgAAAAHgEAAGRy&#10;cy9lMm9Eb2MueG1sUEsFBgAAAAAGAAYAWQEAAGEFAAAAAA==&#10;">
              <v:fill on="f" focussize="0,0"/>
              <v:stroke on="f"/>
              <v:imagedata o:title=""/>
              <o:lock v:ext="edit" aspectratio="f"/>
              <v:textbox inset="0mm,0mm,0mm,0mm" style="mso-fit-shape-to-text:t;">
                <w:txbxContent>
                  <w:p>
                    <w:pPr>
                      <w:pStyle w:val="113"/>
                      <w:ind w:right="558"/>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left"/>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wps:txbx>
                    <wps:bodyPr vert="horz" wrap="none" lIns="0" tIns="0" rIns="0" bIns="0" upright="0">
                      <a:spAutoFit/>
                    </wps:bodyPr>
                  </wps:wsp>
                </a:graphicData>
              </a:graphic>
            </wp:anchor>
          </w:drawing>
        </mc:Choice>
        <mc:Fallback>
          <w:pict>
            <v:shape id="文本框8"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rDTNEBAAClAwAADgAAAGRycy9lMm9Eb2MueG1srVPNjtMwEL4j8Q6W&#10;7zTZHiCqmq4WVY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G9qEN5w5YWni558/zr/+nH9/&#10;r5I8fcAVZd0FyovDWz9Q6uxHcibWQws2/YkPoziJe7qIq4bIZLpULauqpJCk2Hwg/OL+egCM75S3&#10;LBk1B5peFlUcP2AcU+eUVM35W21MnqBx/zgIM3mK1PvYY7LisBsmQjvfnIgPPQOq03n4xllPS1Bz&#10;RzvPmXnvSOO0L7MBs7GbjUMAve/yQqXaGG4OkRrKfaZqY4mpCZpeZjptWlqPh+ecdf+6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mqw0z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v:textbox>
            </v:shape>
          </w:pict>
        </mc:Fallback>
      </mc:AlternateContent>
    </w:r>
    <w:r>
      <w:rPr>
        <w:rFonts w:hint="eastAsia"/>
        <w:lang w:val="en-US" w:eastAsia="zh-CN"/>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ind w:firstLine="180"/>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15"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F9vNEBAACmAwAADgAAAGRycy9lMm9Eb2MueG1srVNBrtMwEN0jcQfL&#10;e5q0EqhETb9A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GNuElZ05Ymvjl+7fLj1+Xn1+X&#10;z5M+vceK0u48JcbhNQyUO/uRnIn20Aab/kSIUZzUPV/VVUNkMl1ar9brkkKSYvOB8Iv76z5gfKPA&#10;smTUPND4sqri9A7jmDqnpGoObrUxeYTG/eUgzOQpUu9jj8mKw36YCO2hORMfegdUp4PwhbOetqDm&#10;jpaeM/PWkchpYWYjzMZ+No4+6EOXNyrVRv/qGKmh3GeqNpaYmqDxZabTqqX9+POcs+6f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CrhfbzRAQAAp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vert="horz" wrap="none" lIns="0" tIns="0" rIns="0" bIns="0" upright="0">
                      <a:spAutoFit/>
                    </wps:bodyPr>
                  </wps:wsp>
                </a:graphicData>
              </a:graphic>
            </wp:anchor>
          </w:drawing>
        </mc:Choice>
        <mc:Fallback>
          <w:pict>
            <v:shape id="文本框14"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5u62bRAQAAp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ascii="宋体" w:hAnsi="宋体"/>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fldChar w:fldCharType="begin"/>
    </w:r>
    <w:r>
      <w:instrText xml:space="preserve">PAGE   \* MERGEFORMAT</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80"/>
    </w:pPr>
    <w:r>
      <w:rPr>
        <w:rFonts w:hint="eastAsia" w:ascii="宋体" w:hAnsi="宋体"/>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ind w:right="558"/>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3"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afoMoBAACa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ZlSYnlBid+/v7t/OPX+efX&#10;5dukT++hwrQnj4lxuHMDbs3sB3Qm2kMbTPoiIYJxVPd0UVcOkYj0aFWuVgWGBMbmC+Kz5+c+QHwv&#10;nSHJqGnA8WVV+fER4pg6p6Rq1t0rrfMItf3LgZjJw1LvY4/JisNumAjtXHNCPj1OvqYWF50S/WBR&#10;2LQksxFmYzcbBx/UvstblOqBvz1EbCL3liqMsFNhHFlmN61X2ok/7znr+Z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KafoMoBAACa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6EV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OVrShy3OPHzzx/nX3/Ov7+/&#10;zfL0AWrMug2Yl4b3fsClmf2Azsx6UNHmL/IhGEdxTxdx5ZCIyI9Wy9WqwpDA2HxBfHb/PERIH6S3&#10;JBsNjTi9Iio/foI0ps4puZrzN9qYMkHj/nMgZvaw3PvYY7bSsBsmQjvfnpBPj4NvqMM9p8R8dKhr&#10;3pHZiLOxm41DiHrflSXK9SC8OyRsovSWK4ywU2GcWGE3bVdeiX/vJev+j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qXoRV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left"/>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8"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8iUf8g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n5JieMWJ375/u3y49fl59c6&#10;yzMEaDDrPmBeGt/4EZdm8QM6M+tRRZu/yIdgHMU9X8WVYyIiP6rXdV1hSGBsuSA+e3geIqS30luS&#10;jZZGnF4RlZ/eQ5pSl5Rczfk7bUyZoHF/ORAze1jufeoxW2ncjzOhve/OyGfAwbfU4Z5TYt451DXv&#10;yGLExdgvxjFEfejLEuV6EF4fEzZRessVJti5ME6ssJu3K6/En/eS9fB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IlH/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v:textbox>
            </v:shape>
          </w:pict>
        </mc:Fallback>
      </mc:AlternateContent>
    </w:r>
    <w:r>
      <w:rPr>
        <w:rFonts w:hint="eastAsia"/>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ind w:firstLine="180"/>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5"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H+8os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AolcdzixC/fv11+/Lr8/Lp8&#10;nfXpA9SY9hAwMQ13fsCtmf2Azkx7UNHmLxIiGEeo81VdOSQi8qP1ar2uMCQwNl8Qnz0+DxHSW+kt&#10;yUZDI46vqMpP7yGNqXNKrub8vTamjNC4vxyImT0s9z72mK007IeJ0N63Z+TT4+Qb6nDRKTHvHAqL&#10;/aXZiLOxn41jiPrQlS3K9SDcHhM2UXrLFUbYqTCOrLC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8f7yi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kLl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pJieMWJ375/u3y49fl59fl&#10;66xPH6DGtIeAiWm48wNuzewHdGbag4o2f5EQwTiqe76qK4dERH60Xq3XFYYExuYL4rPH5yFCeiu9&#10;JdloaMTxFVX56T2kMXVOydWcv9fGlBEa95cDMbOH5d7HHrOVhv0wEdr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GQuV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ascii="宋体" w:hAnsi="宋体"/>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ind w:right="558"/>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3"/>
                            <w:ind w:right="558"/>
                          </w:pPr>
                          <w:r>
                            <w:fldChar w:fldCharType="begin"/>
                          </w:r>
                          <w:r>
                            <w:instrText xml:space="preserve"> PAGE  \* MERGEFORMAT </w:instrText>
                          </w:r>
                          <w:r>
                            <w:fldChar w:fldCharType="separate"/>
                          </w:r>
                          <w:r>
                            <w:t>III</w:t>
                          </w:r>
                          <w:r>
                            <w:fldChar w:fldCharType="end"/>
                          </w:r>
                        </w:p>
                      </w:txbxContent>
                    </wps:txbx>
                    <wps:bodyPr vert="horz" wrap="none" lIns="0" tIns="0" rIns="0" bIns="0" upright="0">
                      <a:spAutoFit/>
                    </wps:bodyPr>
                  </wps:wsp>
                </a:graphicData>
              </a:graphic>
            </wp:anchor>
          </w:drawing>
        </mc:Choice>
        <mc:Fallback>
          <w:pict>
            <v:shape id="文本框1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rzAenRAQAApgMAAA4AAAAAAAAAAQAgAAAAHgEAAGRy&#10;cy9lMm9Eb2MueG1sUEsFBgAAAAAGAAYAWQEAAGEFAAAAAA==&#10;">
              <v:fill on="f" focussize="0,0"/>
              <v:stroke on="f"/>
              <v:imagedata o:title=""/>
              <o:lock v:ext="edit" aspectratio="f"/>
              <v:textbox inset="0mm,0mm,0mm,0mm" style="mso-fit-shape-to-text:t;">
                <w:txbxContent>
                  <w:p>
                    <w:pPr>
                      <w:pStyle w:val="113"/>
                      <w:ind w:right="558"/>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left"/>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wps:txbx>
                    <wps:bodyPr vert="horz" wrap="none" lIns="0" tIns="0" rIns="0" bIns="0" upright="0">
                      <a:spAutoFit/>
                    </wps:bodyPr>
                  </wps:wsp>
                </a:graphicData>
              </a:graphic>
            </wp:anchor>
          </w:drawing>
        </mc:Choice>
        <mc:Fallback>
          <w:pict>
            <v:shape id="文本框8"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B4S/RzwEAAKQDAAAOAAAAAAAAAAEAIAAAAB4BAABkcnMv&#10;ZTJvRG9jLnhtbFBLBQYAAAAABgAGAFkBAABf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v:textbox>
            </v:shape>
          </w:pict>
        </mc:Fallback>
      </mc:AlternateContent>
    </w:r>
    <w:r>
      <w:rPr>
        <w:rFonts w:hint="eastAsia"/>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ind w:firstLine="18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15"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CRMj7PRAQAAp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vert="horz" wrap="none" lIns="0" tIns="0" rIns="0" bIns="0" upright="0">
                      <a:spAutoFit/>
                    </wps:bodyPr>
                  </wps:wsp>
                </a:graphicData>
              </a:graphic>
            </wp:anchor>
          </w:drawing>
        </mc:Choice>
        <mc:Fallback>
          <w:pict>
            <v:shape id="文本框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nijtEBAAClAwAADgAAAGRycy9lMm9Eb2MueG1srVNBrtMwEN0jcQfL&#10;e5q0QqhETb9A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m5i85c8LSwC/fv11+/Lr8/Lp8&#10;nuTpPVaUdecpLw6vYaClmf1IzsR6aINNf+LDKE7inq/iqiEymS6tV+t1SSFJsflA+MX9dR8wvlFg&#10;WTJqHmh6WVRxeodxTJ1TUjUHt9qYPEHj/nIQZvIUqfexx2TFYT9MhPbQnIkPPQOq00H4wllPS1Bz&#10;RzvPmXnrSOO0L7MRZmM/G0cf9KHLC5Vqo391jNRQ7jNVG0tMTdD0MtNp09J6/HnOWfeva/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I3Z4o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ascii="宋体" w:hAnsi="宋体"/>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wordWrap w:val="0"/>
      <w:ind w:right="840"/>
      <w:jc w:val="both"/>
    </w:pPr>
    <w:r>
      <w:t>DB41</w:t>
    </w:r>
    <w:r>
      <w:rPr>
        <w:rFonts w:hint="eastAsia"/>
        <w:lang w:val="en-US" w:eastAsia="zh-CN"/>
      </w:rPr>
      <w:t>10</w:t>
    </w:r>
    <w:r>
      <w:t>/</w:t>
    </w:r>
    <w:r>
      <w:rPr>
        <w:rFonts w:hint="eastAsia"/>
      </w:rPr>
      <w:t xml:space="preserve">T </w:t>
    </w:r>
    <w:r>
      <w:t xml:space="preserve"> </w:t>
    </w:r>
    <w:r>
      <w:rPr>
        <w:rFonts w:hint="default" w:ascii="Arial" w:hAnsi="Arial" w:cs="Arial"/>
        <w:color w:val="000000"/>
      </w:rPr>
      <w:t>××××</w:t>
    </w:r>
    <w:r>
      <w:t>—</w:t>
    </w:r>
    <w:r>
      <w:rPr>
        <w:rFonts w:hint="default" w:ascii="Arial" w:hAnsi="Arial" w:cs="Arial"/>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ind w:firstLine="210"/>
    </w:pPr>
    <w:r>
      <w:t>DB41</w:t>
    </w:r>
    <w:r>
      <w:rPr>
        <w:rFonts w:hint="eastAsia"/>
        <w:lang w:val="en-US" w:eastAsia="zh-CN"/>
      </w:rPr>
      <w:t>10</w:t>
    </w:r>
    <w:r>
      <w:t>/</w:t>
    </w:r>
    <w:r>
      <w:rPr>
        <w:rFonts w:hint="eastAsia"/>
      </w:rPr>
      <w:t>T</w:t>
    </w:r>
    <w:r>
      <w:t xml:space="preserve"> </w:t>
    </w:r>
    <w:r>
      <w:rPr>
        <w:rFonts w:hint="default" w:ascii="Arial" w:hAnsi="Arial" w:cs="Arial"/>
        <w:color w:val="000000"/>
      </w:rPr>
      <w:t>××××</w:t>
    </w:r>
    <w:r>
      <w:t>—</w:t>
    </w:r>
    <w:r>
      <w:rPr>
        <w:rFonts w:hint="default" w:ascii="Arial" w:hAnsi="Arial" w:cs="Arial"/>
        <w:color w:val="00000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ind w:left="424" w:leftChars="202" w:right="420" w:rightChars="200" w:firstLine="210"/>
    </w:pPr>
    <w:r>
      <w:t>DB4110/</w:t>
    </w:r>
    <w:r>
      <w:rPr>
        <w:rFonts w:hint="eastAsia"/>
      </w:rPr>
      <w:t>T</w:t>
    </w:r>
    <w:r>
      <w:t xml:space="preserve"> </w:t>
    </w:r>
    <w:r>
      <w:rPr>
        <w:rFonts w:hint="eastAsia" w:hAnsi="黑体"/>
      </w:rPr>
      <w:t>××××</w:t>
    </w:r>
    <w:r>
      <w:t>—</w:t>
    </w:r>
    <w:r>
      <w:rPr>
        <w:rFonts w:hint="eastAsia"/>
      </w:rPr>
      <w:t>202</w:t>
    </w:r>
    <w:r>
      <w:rPr>
        <w:rFonts w:hint="eastAsia"/>
        <w:lang w:val="en-US" w:eastAsia="zh-CN"/>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ind w:left="424" w:leftChars="202" w:right="420" w:rightChars="200" w:firstLine="210"/>
    </w:pPr>
    <w:r>
      <w:t>DB4110/</w:t>
    </w:r>
    <w:r>
      <w:rPr>
        <w:rFonts w:hint="eastAsia"/>
      </w:rPr>
      <w:t>T</w:t>
    </w:r>
    <w:r>
      <w:t xml:space="preserve"> </w:t>
    </w:r>
    <w:r>
      <w:rPr>
        <w:rFonts w:hint="eastAsia" w:hAnsi="黑体"/>
      </w:rPr>
      <w:t>××××</w:t>
    </w:r>
    <w:r>
      <w:t>—</w:t>
    </w:r>
    <w:r>
      <w:rPr>
        <w:rFonts w:hint="eastAsia"/>
      </w:rPr>
      <w:t>202</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2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56"/>
      <w:suff w:val="nothing"/>
      <w:lvlText w:val="%1.%2　"/>
      <w:lvlJc w:val="left"/>
      <w:pPr>
        <w:ind w:left="1135"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lang w:val="en-US"/>
      </w:rPr>
    </w:lvl>
    <w:lvl w:ilvl="2" w:tentative="0">
      <w:start w:val="1"/>
      <w:numFmt w:val="decimal"/>
      <w:pStyle w:val="55"/>
      <w:suff w:val="nothing"/>
      <w:lvlText w:val="%1.%2.%3　"/>
      <w:lvlJc w:val="left"/>
      <w:pPr>
        <w:ind w:left="1844"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1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14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23"/>
      <w:suff w:val="nothing"/>
      <w:lvlText w:val="%1——"/>
      <w:lvlJc w:val="left"/>
      <w:pPr>
        <w:ind w:left="833" w:hanging="408"/>
      </w:pPr>
      <w:rPr>
        <w:rFonts w:hint="eastAsia"/>
      </w:rPr>
    </w:lvl>
    <w:lvl w:ilvl="1" w:tentative="0">
      <w:start w:val="1"/>
      <w:numFmt w:val="bullet"/>
      <w:pStyle w:val="111"/>
      <w:lvlText w:val=""/>
      <w:lvlJc w:val="left"/>
      <w:pPr>
        <w:tabs>
          <w:tab w:val="left" w:pos="760"/>
        </w:tabs>
        <w:ind w:left="1264" w:hanging="413"/>
      </w:pPr>
      <w:rPr>
        <w:rFonts w:hint="default" w:ascii="Symbol" w:hAnsi="Symbol"/>
        <w:color w:val="auto"/>
      </w:rPr>
    </w:lvl>
    <w:lvl w:ilvl="2" w:tentative="0">
      <w:start w:val="1"/>
      <w:numFmt w:val="bullet"/>
      <w:pStyle w:val="8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2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2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B733A5F"/>
    <w:multiLevelType w:val="multilevel"/>
    <w:tmpl w:val="4B733A5F"/>
    <w:lvl w:ilvl="0" w:tentative="0">
      <w:start w:val="1"/>
      <w:numFmt w:val="decimal"/>
      <w:pStyle w:val="9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129"/>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40"/>
      <w:suff w:val="nothing"/>
      <w:lvlText w:val="表%1　"/>
      <w:lvlJc w:val="left"/>
      <w:pPr>
        <w:ind w:left="3686"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1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8"/>
      <w:suff w:val="nothing"/>
      <w:lvlText w:val="%1.%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8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
  </w:num>
  <w:num w:numId="3">
    <w:abstractNumId w:val="6"/>
  </w:num>
  <w:num w:numId="4">
    <w:abstractNumId w:val="15"/>
  </w:num>
  <w:num w:numId="5">
    <w:abstractNumId w:val="2"/>
  </w:num>
  <w:num w:numId="6">
    <w:abstractNumId w:val="9"/>
  </w:num>
  <w:num w:numId="7">
    <w:abstractNumId w:val="16"/>
  </w:num>
  <w:num w:numId="8">
    <w:abstractNumId w:val="8"/>
  </w:num>
  <w:num w:numId="9">
    <w:abstractNumId w:val="13"/>
  </w:num>
  <w:num w:numId="10">
    <w:abstractNumId w:val="12"/>
  </w:num>
  <w:num w:numId="11">
    <w:abstractNumId w:val="3"/>
  </w:num>
  <w:num w:numId="12">
    <w:abstractNumId w:val="7"/>
  </w:num>
  <w:num w:numId="13">
    <w:abstractNumId w:val="17"/>
  </w:num>
  <w:num w:numId="14">
    <w:abstractNumId w:val="5"/>
  </w:num>
  <w:num w:numId="15">
    <w:abstractNumId w:val="11"/>
  </w:num>
  <w:num w:numId="16">
    <w:abstractNumId w:val="4"/>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31E19"/>
    <w:rsid w:val="01631E19"/>
    <w:rsid w:val="020E6403"/>
    <w:rsid w:val="18D5209A"/>
    <w:rsid w:val="22756A63"/>
    <w:rsid w:val="2BC10F3E"/>
    <w:rsid w:val="2EE3114A"/>
    <w:rsid w:val="30911CBD"/>
    <w:rsid w:val="33D8370C"/>
    <w:rsid w:val="34791209"/>
    <w:rsid w:val="4A81257D"/>
    <w:rsid w:val="4C411251"/>
    <w:rsid w:val="50DF6067"/>
    <w:rsid w:val="59F0601C"/>
    <w:rsid w:val="5A3C570B"/>
    <w:rsid w:val="5E671B72"/>
    <w:rsid w:val="5F533B52"/>
    <w:rsid w:val="640F3E51"/>
    <w:rsid w:val="649E3990"/>
    <w:rsid w:val="6D99603D"/>
    <w:rsid w:val="73E34B4B"/>
    <w:rsid w:val="7766721D"/>
    <w:rsid w:val="7A400D33"/>
    <w:rsid w:val="7EA660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beforeLines="0" w:after="330" w:afterLines="0" w:line="578" w:lineRule="auto"/>
      <w:outlineLvl w:val="0"/>
    </w:pPr>
    <w:rPr>
      <w:b/>
      <w:bCs/>
      <w:kern w:val="44"/>
      <w:sz w:val="44"/>
      <w:szCs w:val="44"/>
    </w:rPr>
  </w:style>
  <w:style w:type="character" w:default="1" w:styleId="34">
    <w:name w:val="Default Paragraph Font"/>
    <w:semiHidden/>
    <w:qFormat/>
    <w:uiPriority w:val="0"/>
  </w:style>
  <w:style w:type="table" w:default="1" w:styleId="33">
    <w:name w:val="Normal Table"/>
    <w:unhideWhenUsed/>
    <w:qFormat/>
    <w:uiPriority w:val="99"/>
    <w:tblPr>
      <w:tblCellMar>
        <w:top w:w="0" w:type="dxa"/>
        <w:left w:w="108" w:type="dxa"/>
        <w:bottom w:w="0" w:type="dxa"/>
        <w:right w:w="108" w:type="dxa"/>
      </w:tblCellMar>
    </w:tblPr>
  </w:style>
  <w:style w:type="paragraph" w:styleId="3">
    <w:name w:val="toc 7"/>
    <w:basedOn w:val="1"/>
    <w:next w:val="1"/>
    <w:qFormat/>
    <w:uiPriority w:val="39"/>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beforeLines="0" w:after="160" w:afterLines="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qFormat/>
    <w:uiPriority w:val="39"/>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qFormat/>
    <w:uiPriority w:val="39"/>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link w:val="41"/>
    <w:qFormat/>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42"/>
    <w:qFormat/>
    <w:uiPriority w:val="0"/>
    <w:rPr>
      <w:sz w:val="18"/>
      <w:szCs w:val="18"/>
    </w:rPr>
  </w:style>
  <w:style w:type="paragraph" w:styleId="17">
    <w:name w:val="footer"/>
    <w:basedOn w:val="1"/>
    <w:link w:val="43"/>
    <w:qFormat/>
    <w:uiPriority w:val="99"/>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78" w:beforeLines="25" w:after="78" w:afterLines="25"/>
      <w:jc w:val="left"/>
    </w:pPr>
    <w:rPr>
      <w:rFonts w:ascii="宋体"/>
      <w:szCs w:val="21"/>
    </w:rPr>
  </w:style>
  <w:style w:type="paragraph" w:styleId="20">
    <w:name w:val="toc 4"/>
    <w:basedOn w:val="1"/>
    <w:next w:val="1"/>
    <w:qFormat/>
    <w:uiPriority w:val="39"/>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beforeLines="0" w:after="120" w:afterLines="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qFormat/>
    <w:uiPriority w:val="39"/>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qFormat/>
    <w:uiPriority w:val="39"/>
    <w:pPr>
      <w:ind w:left="1470"/>
      <w:jc w:val="left"/>
    </w:pPr>
    <w:rPr>
      <w:sz w:val="20"/>
      <w:szCs w:val="20"/>
    </w:rPr>
  </w:style>
  <w:style w:type="paragraph" w:styleId="3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Title"/>
    <w:basedOn w:val="1"/>
    <w:next w:val="1"/>
    <w:link w:val="45"/>
    <w:qFormat/>
    <w:uiPriority w:val="0"/>
    <w:pPr>
      <w:spacing w:before="240" w:beforeLines="0" w:after="60" w:afterLines="0"/>
      <w:jc w:val="center"/>
      <w:outlineLvl w:val="0"/>
    </w:pPr>
    <w:rPr>
      <w:rFonts w:ascii="Cambria" w:hAnsi="Cambria" w:cs="Times New Roman"/>
      <w:b/>
      <w:bCs/>
      <w:sz w:val="32"/>
      <w:szCs w:val="32"/>
    </w:r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rPr>
  </w:style>
  <w:style w:type="character" w:styleId="39">
    <w:name w:val="footnote reference"/>
    <w:semiHidden/>
    <w:qFormat/>
    <w:uiPriority w:val="0"/>
    <w:rPr>
      <w:vertAlign w:val="superscript"/>
    </w:rPr>
  </w:style>
  <w:style w:type="character" w:customStyle="1" w:styleId="40">
    <w:name w:val="标题 1 Char Char Char"/>
    <w:basedOn w:val="34"/>
    <w:link w:val="2"/>
    <w:qFormat/>
    <w:uiPriority w:val="0"/>
    <w:rPr>
      <w:b/>
      <w:bCs/>
      <w:kern w:val="44"/>
      <w:sz w:val="44"/>
      <w:szCs w:val="44"/>
    </w:rPr>
  </w:style>
  <w:style w:type="character" w:customStyle="1" w:styleId="41">
    <w:name w:val="日期 Char Char Char"/>
    <w:basedOn w:val="34"/>
    <w:link w:val="14"/>
    <w:qFormat/>
    <w:uiPriority w:val="0"/>
    <w:rPr>
      <w:kern w:val="2"/>
      <w:sz w:val="21"/>
      <w:szCs w:val="24"/>
    </w:rPr>
  </w:style>
  <w:style w:type="character" w:customStyle="1" w:styleId="42">
    <w:name w:val="批注框文本 Char Char Char"/>
    <w:basedOn w:val="34"/>
    <w:link w:val="16"/>
    <w:qFormat/>
    <w:uiPriority w:val="0"/>
    <w:rPr>
      <w:kern w:val="2"/>
      <w:sz w:val="18"/>
      <w:szCs w:val="18"/>
    </w:rPr>
  </w:style>
  <w:style w:type="character" w:customStyle="1" w:styleId="43">
    <w:name w:val="页脚 Char Char Char"/>
    <w:link w:val="17"/>
    <w:qFormat/>
    <w:uiPriority w:val="99"/>
    <w:rPr>
      <w:kern w:val="2"/>
      <w:sz w:val="18"/>
      <w:szCs w:val="18"/>
    </w:rPr>
  </w:style>
  <w:style w:type="character" w:customStyle="1" w:styleId="44">
    <w:name w:val="段 Char Char"/>
    <w:link w:val="23"/>
    <w:qFormat/>
    <w:uiPriority w:val="0"/>
    <w:rPr>
      <w:rFonts w:ascii="宋体"/>
      <w:sz w:val="21"/>
      <w:lang w:val="en-US" w:eastAsia="zh-CN" w:bidi="ar-SA"/>
    </w:rPr>
  </w:style>
  <w:style w:type="character" w:customStyle="1" w:styleId="45">
    <w:name w:val="标题 Char Char Char"/>
    <w:basedOn w:val="34"/>
    <w:link w:val="32"/>
    <w:qFormat/>
    <w:uiPriority w:val="0"/>
    <w:rPr>
      <w:rFonts w:ascii="Cambria" w:hAnsi="Cambria" w:cs="Times New Roman"/>
      <w:b/>
      <w:bCs/>
      <w:kern w:val="2"/>
      <w:sz w:val="32"/>
      <w:szCs w:val="32"/>
    </w:rPr>
  </w:style>
  <w:style w:type="character" w:customStyle="1" w:styleId="46">
    <w:name w:val="附录公式 Char Char"/>
    <w:basedOn w:val="44"/>
    <w:link w:val="47"/>
    <w:qFormat/>
    <w:uiPriority w:val="0"/>
  </w:style>
  <w:style w:type="paragraph" w:customStyle="1" w:styleId="47">
    <w:name w:val="附录公式"/>
    <w:basedOn w:val="23"/>
    <w:next w:val="23"/>
    <w:link w:val="46"/>
    <w:qFormat/>
    <w:uiPriority w:val="0"/>
  </w:style>
  <w:style w:type="character" w:customStyle="1" w:styleId="48">
    <w:name w:val="首示例 Char Char"/>
    <w:link w:val="49"/>
    <w:qFormat/>
    <w:uiPriority w:val="0"/>
    <w:rPr>
      <w:rFonts w:ascii="宋体" w:hAnsi="宋体"/>
      <w:kern w:val="2"/>
      <w:sz w:val="18"/>
      <w:szCs w:val="18"/>
      <w:lang w:val="en-US" w:eastAsia="zh-CN" w:bidi="ar-SA"/>
    </w:rPr>
  </w:style>
  <w:style w:type="paragraph" w:customStyle="1" w:styleId="49">
    <w:name w:val="首示例"/>
    <w:next w:val="23"/>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发布"/>
    <w:qFormat/>
    <w:uiPriority w:val="0"/>
    <w:rPr>
      <w:rFonts w:ascii="黑体" w:eastAsia="黑体"/>
      <w:spacing w:val="85"/>
      <w:w w:val="100"/>
      <w:position w:val="3"/>
      <w:sz w:val="28"/>
      <w:szCs w:val="28"/>
    </w:rPr>
  </w:style>
  <w:style w:type="paragraph" w:customStyle="1" w:styleId="51">
    <w:name w:val="章标题"/>
    <w:next w:val="23"/>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2">
    <w:name w:val="四级无"/>
    <w:basedOn w:val="53"/>
    <w:qFormat/>
    <w:uiPriority w:val="0"/>
    <w:pPr>
      <w:spacing w:before="0" w:beforeLines="0" w:after="0" w:afterLines="0"/>
    </w:pPr>
    <w:rPr>
      <w:rFonts w:ascii="宋体" w:eastAsia="宋体"/>
    </w:rPr>
  </w:style>
  <w:style w:type="paragraph" w:customStyle="1" w:styleId="53">
    <w:name w:val="四级条标题"/>
    <w:basedOn w:val="54"/>
    <w:next w:val="23"/>
    <w:qFormat/>
    <w:uiPriority w:val="0"/>
    <w:pPr>
      <w:numPr>
        <w:ilvl w:val="4"/>
        <w:numId w:val="3"/>
      </w:numPr>
      <w:outlineLvl w:val="5"/>
    </w:pPr>
  </w:style>
  <w:style w:type="paragraph" w:customStyle="1" w:styleId="54">
    <w:name w:val="三级条标题"/>
    <w:basedOn w:val="55"/>
    <w:next w:val="23"/>
    <w:qFormat/>
    <w:uiPriority w:val="0"/>
    <w:pPr>
      <w:numPr>
        <w:ilvl w:val="2"/>
        <w:numId w:val="0"/>
      </w:numPr>
      <w:outlineLvl w:val="4"/>
    </w:pPr>
  </w:style>
  <w:style w:type="paragraph" w:customStyle="1" w:styleId="55">
    <w:name w:val="二级条标题"/>
    <w:basedOn w:val="56"/>
    <w:next w:val="23"/>
    <w:qFormat/>
    <w:uiPriority w:val="0"/>
    <w:pPr>
      <w:numPr>
        <w:ilvl w:val="2"/>
        <w:numId w:val="3"/>
      </w:numPr>
      <w:spacing w:before="50" w:beforeLines="0" w:after="50" w:afterLines="0"/>
      <w:outlineLvl w:val="3"/>
    </w:pPr>
  </w:style>
  <w:style w:type="paragraph" w:customStyle="1" w:styleId="56">
    <w:name w:val="一级条标题"/>
    <w:next w:val="23"/>
    <w:qFormat/>
    <w:uiPriority w:val="0"/>
    <w:pPr>
      <w:numPr>
        <w:ilvl w:val="1"/>
        <w:numId w:val="3"/>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57">
    <w:name w:val="附录一级条标题"/>
    <w:basedOn w:val="58"/>
    <w:next w:val="23"/>
    <w:qFormat/>
    <w:uiPriority w:val="0"/>
    <w:pPr>
      <w:numPr>
        <w:ilvl w:val="2"/>
        <w:numId w:val="4"/>
      </w:numPr>
      <w:tabs>
        <w:tab w:val="left" w:pos="360"/>
      </w:tabs>
      <w:autoSpaceDN w:val="0"/>
      <w:spacing w:before="156" w:beforeLines="50" w:after="156" w:afterLines="50"/>
      <w:outlineLvl w:val="2"/>
    </w:pPr>
  </w:style>
  <w:style w:type="paragraph" w:customStyle="1" w:styleId="58">
    <w:name w:val="附录章标题"/>
    <w:next w:val="23"/>
    <w:qFormat/>
    <w:uiPriority w:val="0"/>
    <w:pPr>
      <w:numPr>
        <w:ilvl w:val="1"/>
        <w:numId w:val="4"/>
      </w:numPr>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封面标准英文名称2"/>
    <w:basedOn w:val="60"/>
    <w:qFormat/>
    <w:uiPriority w:val="0"/>
  </w:style>
  <w:style w:type="paragraph" w:customStyle="1" w:styleId="60">
    <w:name w:val="封面标准英文名称"/>
    <w:basedOn w:val="61"/>
    <w:qFormat/>
    <w:uiPriority w:val="0"/>
    <w:pPr>
      <w:spacing w:before="370" w:beforeLines="0" w:line="400" w:lineRule="exact"/>
    </w:pPr>
    <w:rPr>
      <w:rFonts w:ascii="Times New Roman"/>
      <w:sz w:val="28"/>
      <w:szCs w:val="28"/>
    </w:rPr>
  </w:style>
  <w:style w:type="paragraph" w:customStyle="1" w:styleId="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示例"/>
    <w:next w:val="63"/>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附录三级条标题"/>
    <w:basedOn w:val="65"/>
    <w:next w:val="23"/>
    <w:qFormat/>
    <w:uiPriority w:val="0"/>
    <w:pPr>
      <w:numPr>
        <w:ilvl w:val="4"/>
        <w:numId w:val="4"/>
      </w:numPr>
      <w:tabs>
        <w:tab w:val="left" w:pos="360"/>
      </w:tabs>
      <w:outlineLvl w:val="4"/>
    </w:pPr>
  </w:style>
  <w:style w:type="paragraph" w:customStyle="1" w:styleId="65">
    <w:name w:val="附录二级条标题"/>
    <w:basedOn w:val="1"/>
    <w:next w:val="23"/>
    <w:qFormat/>
    <w:uiPriority w:val="0"/>
    <w:pPr>
      <w:widowControl/>
      <w:numPr>
        <w:ilvl w:val="3"/>
        <w:numId w:val="4"/>
      </w:numPr>
      <w:tabs>
        <w:tab w:val="left" w:pos="360"/>
      </w:tabs>
      <w:wordWrap w:val="0"/>
      <w:overflowPunct w:val="0"/>
      <w:autoSpaceDE w:val="0"/>
      <w:autoSpaceDN w:val="0"/>
      <w:spacing w:before="156" w:beforeLines="50" w:after="156" w:afterLines="50"/>
      <w:textAlignment w:val="baseline"/>
      <w:outlineLvl w:val="3"/>
    </w:pPr>
    <w:rPr>
      <w:rFonts w:ascii="黑体" w:eastAsia="黑体"/>
      <w:kern w:val="21"/>
      <w:szCs w:val="20"/>
    </w:rPr>
  </w:style>
  <w:style w:type="paragraph" w:styleId="66">
    <w:name w:val="List Paragraph"/>
    <w:basedOn w:val="1"/>
    <w:qFormat/>
    <w:uiPriority w:val="34"/>
    <w:pPr>
      <w:ind w:firstLine="420" w:firstLineChars="200"/>
    </w:pPr>
  </w:style>
  <w:style w:type="paragraph" w:customStyle="1" w:styleId="67">
    <w:name w:val="终结线"/>
    <w:basedOn w:val="1"/>
    <w:qFormat/>
    <w:uiPriority w:val="0"/>
  </w:style>
  <w:style w:type="paragraph" w:customStyle="1" w:styleId="68">
    <w:name w:val="五级无"/>
    <w:basedOn w:val="69"/>
    <w:uiPriority w:val="0"/>
    <w:pPr>
      <w:spacing w:before="0" w:beforeLines="0" w:after="0" w:afterLines="0"/>
    </w:pPr>
    <w:rPr>
      <w:rFonts w:ascii="宋体" w:eastAsia="宋体"/>
    </w:rPr>
  </w:style>
  <w:style w:type="paragraph" w:customStyle="1" w:styleId="69">
    <w:name w:val="五级条标题"/>
    <w:basedOn w:val="53"/>
    <w:next w:val="23"/>
    <w:qFormat/>
    <w:uiPriority w:val="0"/>
    <w:pPr>
      <w:numPr>
        <w:ilvl w:val="5"/>
        <w:numId w:val="3"/>
      </w:numPr>
      <w:outlineLvl w:val="6"/>
    </w:pPr>
  </w:style>
  <w:style w:type="paragraph" w:customStyle="1" w:styleId="70">
    <w:name w:val="附录标题"/>
    <w:basedOn w:val="23"/>
    <w:next w:val="23"/>
    <w:qFormat/>
    <w:uiPriority w:val="0"/>
    <w:pPr>
      <w:ind w:firstLine="0" w:firstLineChars="0"/>
      <w:jc w:val="center"/>
    </w:pPr>
    <w:rPr>
      <w:rFonts w:ascii="黑体" w:eastAsia="黑体"/>
    </w:rPr>
  </w:style>
  <w:style w:type="paragraph" w:customStyle="1" w:styleId="71">
    <w:name w:val="其他实施日期"/>
    <w:basedOn w:val="72"/>
    <w:qFormat/>
    <w:uiPriority w:val="0"/>
  </w:style>
  <w:style w:type="paragraph" w:customStyle="1" w:styleId="72">
    <w:name w:val="实施日期"/>
    <w:basedOn w:val="73"/>
    <w:qFormat/>
    <w:uiPriority w:val="0"/>
    <w:pPr>
      <w:jc w:val="right"/>
    </w:pPr>
  </w:style>
  <w:style w:type="paragraph" w:customStyle="1" w:styleId="73">
    <w:name w:val="发布日期"/>
    <w:qFormat/>
    <w:uiPriority w:val="0"/>
    <w:rPr>
      <w:rFonts w:ascii="Times New Roman" w:hAnsi="Times New Roman" w:eastAsia="黑体" w:cs="Times New Roman"/>
      <w:sz w:val="28"/>
      <w:lang w:val="en-US" w:eastAsia="zh-CN" w:bidi="ar-SA"/>
    </w:rPr>
  </w:style>
  <w:style w:type="paragraph" w:customStyle="1" w:styleId="7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5">
    <w:name w:val="目次、标准名称标题"/>
    <w:basedOn w:val="1"/>
    <w:next w:val="23"/>
    <w:qFormat/>
    <w:uiPriority w:val="0"/>
    <w:pPr>
      <w:keepNext/>
      <w:pageBreakBefore/>
      <w:widowControl/>
      <w:shd w:val="clear" w:color="FFFFFF" w:fill="FFFFFF"/>
      <w:spacing w:before="640" w:beforeLines="0" w:after="560" w:afterLines="0" w:line="460" w:lineRule="exact"/>
      <w:jc w:val="center"/>
      <w:outlineLvl w:val="0"/>
    </w:pPr>
    <w:rPr>
      <w:rFonts w:ascii="黑体" w:eastAsia="黑体"/>
      <w:kern w:val="0"/>
      <w:sz w:val="32"/>
      <w:szCs w:val="20"/>
    </w:rPr>
  </w:style>
  <w:style w:type="paragraph" w:customStyle="1" w:styleId="76">
    <w:name w:val="二级无"/>
    <w:basedOn w:val="55"/>
    <w:qFormat/>
    <w:uiPriority w:val="0"/>
    <w:pPr>
      <w:spacing w:before="0" w:beforeLines="0" w:after="0" w:afterLines="0"/>
    </w:pPr>
    <w:rPr>
      <w:rFonts w:ascii="宋体" w:eastAsia="宋体"/>
    </w:rPr>
  </w:style>
  <w:style w:type="paragraph" w:customStyle="1" w:styleId="77">
    <w:name w:val="其他标准称谓"/>
    <w:next w:val="1"/>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78">
    <w:name w:val="示例后文字"/>
    <w:basedOn w:val="23"/>
    <w:next w:val="23"/>
    <w:qFormat/>
    <w:uiPriority w:val="0"/>
    <w:pPr>
      <w:ind w:firstLine="360"/>
    </w:pPr>
    <w:rPr>
      <w:sz w:val="18"/>
    </w:rPr>
  </w:style>
  <w:style w:type="paragraph" w:customStyle="1" w:styleId="79">
    <w:name w:val="封面标准文稿类别"/>
    <w:basedOn w:val="80"/>
    <w:qFormat/>
    <w:uiPriority w:val="0"/>
    <w:pPr>
      <w:spacing w:after="160" w:afterLines="0" w:line="240" w:lineRule="auto"/>
    </w:pPr>
    <w:rPr>
      <w:sz w:val="24"/>
    </w:rPr>
  </w:style>
  <w:style w:type="paragraph" w:customStyle="1" w:styleId="80">
    <w:name w:val="封面一致性程度标识"/>
    <w:basedOn w:val="60"/>
    <w:qFormat/>
    <w:uiPriority w:val="0"/>
    <w:pPr>
      <w:spacing w:before="440" w:beforeLines="0"/>
    </w:pPr>
    <w:rPr>
      <w:rFonts w:ascii="宋体" w:eastAsia="宋体"/>
    </w:rPr>
  </w:style>
  <w:style w:type="paragraph" w:customStyle="1" w:styleId="81">
    <w:name w:val="附录五级无"/>
    <w:basedOn w:val="82"/>
    <w:uiPriority w:val="0"/>
    <w:pPr>
      <w:tabs>
        <w:tab w:val="left" w:pos="360"/>
      </w:tabs>
      <w:spacing w:before="0" w:beforeLines="0" w:after="0" w:afterLines="0"/>
    </w:pPr>
    <w:rPr>
      <w:rFonts w:ascii="宋体" w:eastAsia="宋体"/>
      <w:szCs w:val="21"/>
    </w:rPr>
  </w:style>
  <w:style w:type="paragraph" w:customStyle="1" w:styleId="82">
    <w:name w:val="附录五级条标题"/>
    <w:basedOn w:val="83"/>
    <w:next w:val="23"/>
    <w:qFormat/>
    <w:uiPriority w:val="0"/>
    <w:pPr>
      <w:numPr>
        <w:ilvl w:val="6"/>
        <w:numId w:val="4"/>
      </w:numPr>
      <w:tabs>
        <w:tab w:val="left" w:pos="360"/>
      </w:tabs>
      <w:outlineLvl w:val="6"/>
    </w:pPr>
  </w:style>
  <w:style w:type="paragraph" w:customStyle="1" w:styleId="83">
    <w:name w:val="附录四级条标题"/>
    <w:basedOn w:val="64"/>
    <w:next w:val="23"/>
    <w:qFormat/>
    <w:uiPriority w:val="0"/>
    <w:pPr>
      <w:numPr>
        <w:ilvl w:val="5"/>
        <w:numId w:val="4"/>
      </w:numPr>
      <w:outlineLvl w:val="5"/>
    </w:pPr>
  </w:style>
  <w:style w:type="paragraph" w:customStyle="1" w:styleId="84">
    <w:name w:val="列项◆（三级）"/>
    <w:basedOn w:val="1"/>
    <w:qFormat/>
    <w:uiPriority w:val="0"/>
    <w:pPr>
      <w:numPr>
        <w:ilvl w:val="2"/>
        <w:numId w:val="6"/>
      </w:numPr>
    </w:pPr>
    <w:rPr>
      <w:rFonts w:ascii="宋体"/>
      <w:szCs w:val="21"/>
    </w:rPr>
  </w:style>
  <w:style w:type="paragraph" w:customStyle="1" w:styleId="85">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86">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87">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8">
    <w:name w:val="其他发布日期"/>
    <w:basedOn w:val="73"/>
    <w:qFormat/>
    <w:uiPriority w:val="0"/>
  </w:style>
  <w:style w:type="paragraph" w:customStyle="1" w:styleId="89">
    <w:name w:val="封面一致性程度标识2"/>
    <w:basedOn w:val="80"/>
    <w:qFormat/>
    <w:uiPriority w:val="0"/>
  </w:style>
  <w:style w:type="paragraph" w:customStyle="1" w:styleId="90">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91">
    <w:name w:val="条文脚注"/>
    <w:basedOn w:val="24"/>
    <w:qFormat/>
    <w:uiPriority w:val="0"/>
    <w:pPr>
      <w:numPr>
        <w:ilvl w:val="0"/>
        <w:numId w:val="0"/>
      </w:numPr>
      <w:jc w:val="both"/>
    </w:pPr>
    <w:rPr>
      <w:rFonts w:ascii="宋体"/>
    </w:rPr>
  </w:style>
  <w:style w:type="paragraph" w:customStyle="1" w:styleId="9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3">
    <w:name w:val="附录表标题"/>
    <w:basedOn w:val="1"/>
    <w:next w:val="23"/>
    <w:uiPriority w:val="0"/>
    <w:pPr>
      <w:numPr>
        <w:ilvl w:val="1"/>
        <w:numId w:val="9"/>
      </w:numPr>
      <w:tabs>
        <w:tab w:val="left" w:pos="180"/>
      </w:tabs>
      <w:spacing w:before="156" w:beforeLines="50" w:after="156" w:afterLines="50"/>
      <w:ind w:left="0" w:firstLine="0"/>
      <w:jc w:val="center"/>
    </w:pPr>
    <w:rPr>
      <w:rFonts w:ascii="黑体" w:eastAsia="黑体"/>
      <w:szCs w:val="21"/>
    </w:rPr>
  </w:style>
  <w:style w:type="paragraph" w:customStyle="1" w:styleId="94">
    <w:name w:val="图标脚注说明"/>
    <w:basedOn w:val="23"/>
    <w:qFormat/>
    <w:uiPriority w:val="0"/>
    <w:pPr>
      <w:ind w:left="840" w:hanging="420" w:firstLineChars="0"/>
    </w:pPr>
    <w:rPr>
      <w:sz w:val="18"/>
      <w:szCs w:val="18"/>
    </w:rPr>
  </w:style>
  <w:style w:type="paragraph" w:customStyle="1" w:styleId="95">
    <w:name w:val="示例×："/>
    <w:basedOn w:val="51"/>
    <w:qFormat/>
    <w:uiPriority w:val="0"/>
    <w:pPr>
      <w:numPr>
        <w:ilvl w:val="0"/>
        <w:numId w:val="10"/>
      </w:numPr>
      <w:spacing w:before="0" w:beforeLines="0" w:after="0" w:afterLines="0"/>
      <w:outlineLvl w:val="9"/>
    </w:pPr>
    <w:rPr>
      <w:rFonts w:ascii="宋体" w:eastAsia="宋体"/>
      <w:sz w:val="18"/>
      <w:szCs w:val="18"/>
    </w:rPr>
  </w:style>
  <w:style w:type="paragraph" w:customStyle="1" w:styleId="96">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7">
    <w:name w:val="附录四级无"/>
    <w:basedOn w:val="83"/>
    <w:qFormat/>
    <w:uiPriority w:val="0"/>
    <w:pPr>
      <w:tabs>
        <w:tab w:val="clear" w:pos="360"/>
      </w:tabs>
      <w:spacing w:before="0" w:beforeLines="0" w:after="0" w:afterLines="0"/>
    </w:pPr>
    <w:rPr>
      <w:rFonts w:ascii="宋体" w:eastAsia="宋体"/>
      <w:szCs w:val="21"/>
    </w:rPr>
  </w:style>
  <w:style w:type="paragraph" w:customStyle="1" w:styleId="98">
    <w:name w:val="其他发布部门"/>
    <w:basedOn w:val="99"/>
    <w:qFormat/>
    <w:uiPriority w:val="0"/>
    <w:pPr>
      <w:spacing w:line="0" w:lineRule="atLeast"/>
    </w:pPr>
    <w:rPr>
      <w:rFonts w:ascii="黑体" w:eastAsia="黑体"/>
      <w:b w:val="0"/>
    </w:rPr>
  </w:style>
  <w:style w:type="paragraph" w:customStyle="1" w:styleId="99">
    <w:name w:val="发布部门"/>
    <w:next w:val="23"/>
    <w:qFormat/>
    <w:uiPriority w:val="0"/>
    <w:pPr>
      <w:jc w:val="center"/>
    </w:pPr>
    <w:rPr>
      <w:rFonts w:ascii="宋体" w:hAnsi="Times New Roman" w:eastAsia="宋体" w:cs="Times New Roman"/>
      <w:b/>
      <w:spacing w:val="20"/>
      <w:w w:val="135"/>
      <w:sz w:val="28"/>
      <w:lang w:val="en-US" w:eastAsia="zh-CN" w:bidi="ar-SA"/>
    </w:rPr>
  </w:style>
  <w:style w:type="paragraph" w:customStyle="1" w:styleId="100">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101">
    <w:name w:val="正文图标题"/>
    <w:next w:val="23"/>
    <w:qFormat/>
    <w:uiPriority w:val="0"/>
    <w:pPr>
      <w:numPr>
        <w:ilvl w:val="0"/>
        <w:numId w:val="11"/>
      </w:numPr>
      <w:spacing w:before="156" w:beforeLines="50" w:after="156" w:afterLines="50"/>
      <w:jc w:val="center"/>
    </w:pPr>
    <w:rPr>
      <w:rFonts w:ascii="黑体" w:hAnsi="Times New Roman" w:eastAsia="黑体" w:cs="Times New Roman"/>
      <w:sz w:val="21"/>
      <w:lang w:val="en-US" w:eastAsia="zh-CN" w:bidi="ar-SA"/>
    </w:rPr>
  </w:style>
  <w:style w:type="paragraph" w:customStyle="1" w:styleId="102">
    <w:name w:val="参考文献"/>
    <w:basedOn w:val="1"/>
    <w:next w:val="23"/>
    <w:qFormat/>
    <w:uiPriority w:val="0"/>
    <w:pPr>
      <w:keepNext/>
      <w:pageBreakBefore/>
      <w:widowControl/>
      <w:shd w:val="clear" w:color="FFFFFF" w:fill="FFFFFF"/>
      <w:spacing w:before="640" w:beforeLines="0" w:after="200" w:afterLines="0"/>
      <w:jc w:val="center"/>
      <w:outlineLvl w:val="0"/>
    </w:pPr>
    <w:rPr>
      <w:rFonts w:ascii="黑体" w:eastAsia="黑体"/>
      <w:kern w:val="0"/>
      <w:szCs w:val="20"/>
    </w:rPr>
  </w:style>
  <w:style w:type="paragraph" w:customStyle="1" w:styleId="103">
    <w:name w:val="注：（正文）"/>
    <w:basedOn w:val="104"/>
    <w:next w:val="23"/>
    <w:qFormat/>
    <w:uiPriority w:val="0"/>
    <w:pPr>
      <w:numPr>
        <w:ilvl w:val="0"/>
        <w:numId w:val="12"/>
      </w:numPr>
    </w:pPr>
  </w:style>
  <w:style w:type="paragraph" w:customStyle="1" w:styleId="104">
    <w:name w:val="注："/>
    <w:next w:val="23"/>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05">
    <w:name w:val="封面标准代替信息"/>
    <w:qFormat/>
    <w:uiPriority w:val="0"/>
    <w:pPr>
      <w:spacing w:before="57" w:beforeLines="0" w:line="280" w:lineRule="exact"/>
      <w:jc w:val="right"/>
    </w:pPr>
    <w:rPr>
      <w:rFonts w:ascii="宋体" w:hAnsi="Times New Roman" w:eastAsia="宋体" w:cs="Times New Roman"/>
      <w:sz w:val="21"/>
      <w:szCs w:val="21"/>
      <w:lang w:val="en-US" w:eastAsia="zh-CN" w:bidi="ar-SA"/>
    </w:rPr>
  </w:style>
  <w:style w:type="paragraph" w:customStyle="1" w:styleId="106">
    <w:name w:val="参考文献、索引标题"/>
    <w:basedOn w:val="1"/>
    <w:next w:val="23"/>
    <w:qFormat/>
    <w:uiPriority w:val="0"/>
    <w:pPr>
      <w:keepNext/>
      <w:pageBreakBefore/>
      <w:widowControl/>
      <w:shd w:val="clear" w:color="FFFFFF" w:fill="FFFFFF"/>
      <w:spacing w:before="640" w:beforeLines="0" w:after="200" w:afterLines="0"/>
      <w:jc w:val="center"/>
      <w:outlineLvl w:val="0"/>
    </w:pPr>
    <w:rPr>
      <w:rFonts w:ascii="黑体" w:eastAsia="黑体"/>
      <w:kern w:val="0"/>
      <w:szCs w:val="20"/>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一级无"/>
    <w:basedOn w:val="56"/>
    <w:qFormat/>
    <w:uiPriority w:val="0"/>
    <w:pPr>
      <w:spacing w:before="0" w:beforeLines="0" w:after="0" w:afterLines="0"/>
    </w:pPr>
    <w:rPr>
      <w:rFonts w:ascii="宋体" w:eastAsia="宋体"/>
    </w:rPr>
  </w:style>
  <w:style w:type="paragraph" w:customStyle="1" w:styleId="109">
    <w:name w:val="三级无"/>
    <w:basedOn w:val="54"/>
    <w:qFormat/>
    <w:uiPriority w:val="0"/>
    <w:pPr>
      <w:spacing w:before="0" w:beforeLines="0" w:after="0" w:afterLines="0"/>
    </w:pPr>
    <w:rPr>
      <w:rFonts w:ascii="宋体" w:eastAsia="宋体"/>
    </w:rPr>
  </w:style>
  <w:style w:type="paragraph" w:customStyle="1" w:styleId="110">
    <w:name w:val="封面标准名称2"/>
    <w:basedOn w:val="61"/>
    <w:qFormat/>
    <w:uiPriority w:val="0"/>
    <w:pPr>
      <w:spacing w:before="1965" w:beforeLines="630"/>
    </w:pPr>
  </w:style>
  <w:style w:type="paragraph" w:customStyle="1" w:styleId="111">
    <w:name w:val="列项●（二级）"/>
    <w:qFormat/>
    <w:uiPriority w:val="0"/>
    <w:pPr>
      <w:numPr>
        <w:ilvl w:val="1"/>
        <w:numId w:val="6"/>
      </w:numPr>
      <w:tabs>
        <w:tab w:val="left" w:pos="840"/>
        <w:tab w:val="clear" w:pos="760"/>
      </w:tabs>
      <w:jc w:val="both"/>
    </w:pPr>
    <w:rPr>
      <w:rFonts w:ascii="宋体" w:hAnsi="Times New Roman" w:eastAsia="宋体" w:cs="Times New Roman"/>
      <w:sz w:val="21"/>
      <w:lang w:val="en-US" w:eastAsia="zh-CN" w:bidi="ar-SA"/>
    </w:rPr>
  </w:style>
  <w:style w:type="paragraph" w:customStyle="1" w:styleId="112">
    <w:name w:val="附录标识"/>
    <w:basedOn w:val="1"/>
    <w:next w:val="23"/>
    <w:qFormat/>
    <w:uiPriority w:val="0"/>
    <w:pPr>
      <w:keepNext/>
      <w:widowControl/>
      <w:numPr>
        <w:ilvl w:val="0"/>
        <w:numId w:val="4"/>
      </w:numPr>
      <w:shd w:val="clear" w:color="FFFFFF" w:fill="FFFFFF"/>
      <w:tabs>
        <w:tab w:val="left" w:pos="6405"/>
      </w:tabs>
      <w:spacing w:before="640" w:beforeLines="0" w:after="280" w:afterLines="0"/>
      <w:jc w:val="center"/>
      <w:outlineLvl w:val="0"/>
    </w:pPr>
    <w:rPr>
      <w:rFonts w:ascii="黑体" w:eastAsia="黑体"/>
      <w:kern w:val="0"/>
      <w:szCs w:val="20"/>
    </w:rPr>
  </w:style>
  <w:style w:type="paragraph" w:customStyle="1" w:styleId="113">
    <w:name w:val="标准书脚_奇数页"/>
    <w:qFormat/>
    <w:uiPriority w:val="0"/>
    <w:pPr>
      <w:spacing w:before="120" w:beforeLines="0"/>
      <w:ind w:right="198"/>
      <w:jc w:val="right"/>
    </w:pPr>
    <w:rPr>
      <w:rFonts w:ascii="宋体" w:hAnsi="Times New Roman" w:eastAsia="宋体" w:cs="Times New Roman"/>
      <w:sz w:val="18"/>
      <w:szCs w:val="18"/>
      <w:lang w:val="en-US" w:eastAsia="zh-CN" w:bidi="ar-SA"/>
    </w:rPr>
  </w:style>
  <w:style w:type="paragraph" w:customStyle="1" w:styleId="114">
    <w:name w:val="封面标准文稿类别2"/>
    <w:basedOn w:val="79"/>
    <w:qFormat/>
    <w:uiPriority w:val="0"/>
  </w:style>
  <w:style w:type="paragraph" w:customStyle="1" w:styleId="115">
    <w:name w:val="封面标准文稿编辑信息2"/>
    <w:basedOn w:val="116"/>
    <w:qFormat/>
    <w:uiPriority w:val="0"/>
  </w:style>
  <w:style w:type="paragraph" w:customStyle="1" w:styleId="116">
    <w:name w:val="封面标准文稿编辑信息"/>
    <w:basedOn w:val="79"/>
    <w:qFormat/>
    <w:uiPriority w:val="0"/>
    <w:pPr>
      <w:spacing w:before="180" w:beforeLines="0" w:line="180" w:lineRule="exact"/>
    </w:pPr>
    <w:rPr>
      <w:sz w:val="21"/>
    </w:rPr>
  </w:style>
  <w:style w:type="paragraph" w:customStyle="1" w:styleId="117">
    <w:name w:val="注×：（正文）"/>
    <w:qFormat/>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118">
    <w:name w:val="标准书脚_偶数页"/>
    <w:qFormat/>
    <w:uiPriority w:val="0"/>
    <w:pPr>
      <w:spacing w:before="120" w:beforeLines="0"/>
      <w:ind w:left="221"/>
    </w:pPr>
    <w:rPr>
      <w:rFonts w:ascii="宋体" w:hAnsi="Times New Roman" w:eastAsia="宋体" w:cs="Times New Roman"/>
      <w:sz w:val="18"/>
      <w:szCs w:val="18"/>
      <w:lang w:val="en-US" w:eastAsia="zh-CN" w:bidi="ar-SA"/>
    </w:rPr>
  </w:style>
  <w:style w:type="paragraph" w:customStyle="1" w:styleId="119">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20">
    <w:name w:val="封面标准号1"/>
    <w:qFormat/>
    <w:uiPriority w:val="0"/>
    <w:pPr>
      <w:widowControl w:val="0"/>
      <w:kinsoku w:val="0"/>
      <w:overflowPunct w:val="0"/>
      <w:autoSpaceDE w:val="0"/>
      <w:autoSpaceDN w:val="0"/>
      <w:spacing w:before="308" w:beforeLines="0"/>
      <w:jc w:val="right"/>
      <w:textAlignment w:val="center"/>
    </w:pPr>
    <w:rPr>
      <w:rFonts w:ascii="Times New Roman" w:hAnsi="Times New Roman" w:eastAsia="宋体" w:cs="Times New Roman"/>
      <w:sz w:val="28"/>
      <w:lang w:val="en-US" w:eastAsia="zh-CN" w:bidi="ar-SA"/>
    </w:rPr>
  </w:style>
  <w:style w:type="paragraph" w:customStyle="1" w:styleId="121">
    <w:name w:val="正文公式编号制表符"/>
    <w:basedOn w:val="23"/>
    <w:next w:val="23"/>
    <w:qFormat/>
    <w:uiPriority w:val="0"/>
    <w:pPr>
      <w:ind w:firstLine="0" w:firstLineChars="0"/>
    </w:pPr>
  </w:style>
  <w:style w:type="paragraph" w:customStyle="1" w:styleId="122">
    <w:name w:val="数字编号列项（二级）"/>
    <w:qFormat/>
    <w:uiPriority w:val="0"/>
    <w:pPr>
      <w:numPr>
        <w:ilvl w:val="1"/>
        <w:numId w:val="15"/>
      </w:numPr>
      <w:jc w:val="both"/>
    </w:pPr>
    <w:rPr>
      <w:rFonts w:ascii="宋体" w:hAnsi="Times New Roman" w:eastAsia="宋体" w:cs="Times New Roman"/>
      <w:sz w:val="21"/>
      <w:lang w:val="en-US" w:eastAsia="zh-CN" w:bidi="ar-SA"/>
    </w:rPr>
  </w:style>
  <w:style w:type="paragraph" w:customStyle="1" w:styleId="123">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24">
    <w:name w:val="图表脚注说明"/>
    <w:basedOn w:val="1"/>
    <w:qFormat/>
    <w:uiPriority w:val="0"/>
    <w:pPr>
      <w:numPr>
        <w:ilvl w:val="0"/>
        <w:numId w:val="16"/>
      </w:numPr>
    </w:pPr>
    <w:rPr>
      <w:rFonts w:ascii="宋体"/>
      <w:sz w:val="18"/>
      <w:szCs w:val="18"/>
    </w:rPr>
  </w:style>
  <w:style w:type="paragraph" w:customStyle="1" w:styleId="125">
    <w:name w:val="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customStyle="1" w:styleId="12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7">
    <w:name w:val="注×："/>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28">
    <w:name w:val="编号列项（三级）"/>
    <w:qFormat/>
    <w:uiPriority w:val="0"/>
    <w:pPr>
      <w:numPr>
        <w:ilvl w:val="2"/>
        <w:numId w:val="15"/>
      </w:numPr>
    </w:pPr>
    <w:rPr>
      <w:rFonts w:ascii="宋体" w:hAnsi="Times New Roman" w:eastAsia="宋体" w:cs="Times New Roman"/>
      <w:sz w:val="21"/>
      <w:lang w:val="en-US" w:eastAsia="zh-CN" w:bidi="ar-SA"/>
    </w:rPr>
  </w:style>
  <w:style w:type="paragraph" w:customStyle="1" w:styleId="129">
    <w:name w:val="附录表标号"/>
    <w:basedOn w:val="1"/>
    <w:next w:val="23"/>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130">
    <w:name w:val="_Style 129"/>
    <w:basedOn w:val="2"/>
    <w:next w:val="1"/>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131">
    <w:name w:val="附录一级无"/>
    <w:basedOn w:val="57"/>
    <w:qFormat/>
    <w:uiPriority w:val="0"/>
    <w:pPr>
      <w:tabs>
        <w:tab w:val="clear" w:pos="360"/>
      </w:tabs>
      <w:spacing w:before="0" w:beforeLines="0" w:after="0" w:afterLines="0"/>
    </w:pPr>
    <w:rPr>
      <w:rFonts w:ascii="宋体" w:eastAsia="宋体"/>
      <w:szCs w:val="21"/>
    </w:rPr>
  </w:style>
  <w:style w:type="paragraph" w:customStyle="1" w:styleId="132">
    <w:name w:val="附录二级无"/>
    <w:basedOn w:val="65"/>
    <w:qFormat/>
    <w:uiPriority w:val="0"/>
    <w:pPr>
      <w:tabs>
        <w:tab w:val="clear" w:pos="360"/>
      </w:tabs>
      <w:spacing w:before="0" w:beforeLines="0" w:after="0" w:afterLines="0"/>
    </w:pPr>
    <w:rPr>
      <w:rFonts w:ascii="宋体" w:eastAsia="宋体"/>
      <w:szCs w:val="21"/>
    </w:rPr>
  </w:style>
  <w:style w:type="paragraph" w:customStyle="1" w:styleId="133">
    <w:name w:val="标准书眉一"/>
    <w:qFormat/>
    <w:uiPriority w:val="0"/>
    <w:pPr>
      <w:jc w:val="both"/>
    </w:pPr>
    <w:rPr>
      <w:rFonts w:ascii="Times New Roman" w:hAnsi="Times New Roman" w:eastAsia="宋体" w:cs="Times New Roman"/>
      <w:lang w:val="en-US" w:eastAsia="zh-CN" w:bidi="ar-SA"/>
    </w:rPr>
  </w:style>
  <w:style w:type="paragraph" w:customStyle="1" w:styleId="134">
    <w:name w:val="前言、引言标题"/>
    <w:next w:val="23"/>
    <w:qFormat/>
    <w:uiPriority w:val="0"/>
    <w:pPr>
      <w:keepNext/>
      <w:pageBreakBefore/>
      <w:shd w:val="clear" w:color="FFFFFF" w:fill="FFFFFF"/>
      <w:spacing w:before="640" w:beforeLines="0" w:after="560" w:afterLines="0"/>
      <w:jc w:val="center"/>
      <w:outlineLvl w:val="0"/>
    </w:pPr>
    <w:rPr>
      <w:rFonts w:ascii="黑体" w:hAnsi="Times New Roman" w:eastAsia="黑体" w:cs="Times New Roman"/>
      <w:sz w:val="32"/>
      <w:lang w:val="en-US" w:eastAsia="zh-CN" w:bidi="ar-SA"/>
    </w:rPr>
  </w:style>
  <w:style w:type="paragraph" w:customStyle="1" w:styleId="135">
    <w:name w:val="其他标准标志"/>
    <w:basedOn w:val="96"/>
    <w:qFormat/>
    <w:uiPriority w:val="0"/>
    <w:rPr>
      <w:w w:val="130"/>
    </w:rPr>
  </w:style>
  <w:style w:type="paragraph" w:customStyle="1" w:styleId="136">
    <w:name w:val="标准书眉_奇数页"/>
    <w:next w:val="1"/>
    <w:qFormat/>
    <w:uiPriority w:val="0"/>
    <w:pPr>
      <w:tabs>
        <w:tab w:val="center" w:pos="4154"/>
        <w:tab w:val="right" w:pos="8306"/>
      </w:tabs>
      <w:spacing w:after="220" w:afterLines="0"/>
      <w:jc w:val="right"/>
    </w:pPr>
    <w:rPr>
      <w:rFonts w:ascii="黑体" w:hAnsi="Times New Roman" w:eastAsia="黑体" w:cs="Times New Roman"/>
      <w:sz w:val="21"/>
      <w:szCs w:val="21"/>
      <w:lang w:val="en-US" w:eastAsia="zh-CN" w:bidi="ar-SA"/>
    </w:rPr>
  </w:style>
  <w:style w:type="paragraph" w:customStyle="1" w:styleId="137">
    <w:name w:val="标准书眉_偶数页"/>
    <w:basedOn w:val="136"/>
    <w:next w:val="1"/>
    <w:qFormat/>
    <w:uiPriority w:val="0"/>
    <w:pPr>
      <w:jc w:val="left"/>
    </w:pPr>
    <w:rPr>
      <w:rFonts w:ascii="黑体" w:eastAsia="黑体"/>
    </w:rPr>
  </w:style>
  <w:style w:type="paragraph" w:customStyle="1" w:styleId="13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9">
    <w:name w:val="附录三级无"/>
    <w:basedOn w:val="64"/>
    <w:qFormat/>
    <w:uiPriority w:val="0"/>
    <w:pPr>
      <w:tabs>
        <w:tab w:val="clear" w:pos="360"/>
      </w:tabs>
      <w:spacing w:before="0" w:beforeLines="0" w:after="0" w:afterLines="0"/>
    </w:pPr>
    <w:rPr>
      <w:rFonts w:ascii="宋体" w:eastAsia="宋体"/>
      <w:szCs w:val="21"/>
    </w:rPr>
  </w:style>
  <w:style w:type="paragraph" w:customStyle="1" w:styleId="140">
    <w:name w:val="正文表标题"/>
    <w:next w:val="23"/>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附录图标题"/>
    <w:basedOn w:val="1"/>
    <w:next w:val="23"/>
    <w:qFormat/>
    <w:uiPriority w:val="0"/>
    <w:pPr>
      <w:numPr>
        <w:ilvl w:val="1"/>
        <w:numId w:val="8"/>
      </w:numPr>
      <w:tabs>
        <w:tab w:val="left" w:pos="363"/>
      </w:tabs>
      <w:spacing w:before="156" w:beforeLines="50" w:after="156" w:afterLines="50"/>
      <w:ind w:left="0" w:firstLine="0"/>
      <w:jc w:val="center"/>
    </w:pPr>
    <w:rPr>
      <w:rFonts w:ascii="黑体" w:eastAsia="黑体"/>
      <w:szCs w:val="21"/>
    </w:rPr>
  </w:style>
  <w:style w:type="paragraph" w:customStyle="1" w:styleId="142">
    <w:name w:val="封面标准号2"/>
    <w:qFormat/>
    <w:uiPriority w:val="0"/>
    <w:pPr>
      <w:spacing w:before="357" w:beforeLines="0" w:line="280" w:lineRule="exact"/>
      <w:jc w:val="right"/>
    </w:pPr>
    <w:rPr>
      <w:rFonts w:ascii="黑体" w:hAnsi="Times New Roman" w:eastAsia="黑体" w:cs="Times New Roman"/>
      <w:sz w:val="28"/>
      <w:szCs w:val="28"/>
      <w:lang w:val="en-US" w:eastAsia="zh-CN" w:bidi="ar-SA"/>
    </w:rPr>
  </w:style>
  <w:style w:type="paragraph" w:customStyle="1" w:styleId="14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5&#20998;&#38047;&#20844;&#20849;&#26381;&#21153;&#22280;&#22320;&#26041;&#26631;&#20934;.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e38a88f-92f4-48f1-9e3b-8209d9b05fe6}"/>
        <w:style w:val=""/>
        <w:category>
          <w:name w:val="常规"/>
          <w:gallery w:val="placeholder"/>
        </w:category>
        <w:types>
          <w:type w:val="bbPlcHdr"/>
        </w:types>
        <w:behaviors>
          <w:behavior w:val="content"/>
        </w:behaviors>
        <w:description w:val=""/>
        <w:guid w:val="{5e38a88f-92f4-48f1-9e3b-8209d9b05fe6}"/>
      </w:docPartPr>
      <w:docPartBody>
        <w:p>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274A06B05A674EEEA75C590ACFCAD97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15分钟公共服务圈地方标准.dot</Template>
  <Pages>17</Pages>
  <Words>7729</Words>
  <Characters>8918</Characters>
  <Lines>22</Lines>
  <Paragraphs>6</Paragraphs>
  <TotalTime>1</TotalTime>
  <ScaleCrop>false</ScaleCrop>
  <LinksUpToDate>false</LinksUpToDate>
  <CharactersWithSpaces>10055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2021-05-31T08:08:00Z</dcterms:created>
  <dc:creator>Administrator</dc:creator>
  <cp:lastModifiedBy>Administrator</cp:lastModifiedBy>
  <dcterms:modified xsi:type="dcterms:W3CDTF">2021-08-16T08:41:26Z</dcterms:modified>
  <dc:title>标准名称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AA2B0B780E0C4BDD800513F74AF27E84</vt:lpwstr>
  </property>
</Properties>
</file>