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318" w:rsidRDefault="00124318">
      <w:pPr>
        <w:spacing w:line="58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124318" w:rsidRDefault="00124318">
      <w:pPr>
        <w:spacing w:line="520" w:lineRule="exact"/>
        <w:jc w:val="center"/>
        <w:outlineLvl w:val="0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黑体"/>
          <w:color w:val="000000"/>
          <w:sz w:val="44"/>
          <w:szCs w:val="44"/>
        </w:rPr>
        <w:t>2020</w:t>
      </w: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年许昌市化妆品监督抽检工作检验检测机构</w:t>
      </w:r>
    </w:p>
    <w:p w:rsidR="00124318" w:rsidRDefault="00124318">
      <w:pPr>
        <w:spacing w:line="520" w:lineRule="exact"/>
        <w:jc w:val="center"/>
        <w:outlineLvl w:val="0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协议供货检测品种、项目</w:t>
      </w:r>
    </w:p>
    <w:tbl>
      <w:tblPr>
        <w:tblpPr w:leftFromText="180" w:rightFromText="180" w:vertAnchor="text" w:horzAnchor="page" w:tblpXSpec="center" w:tblpY="249"/>
        <w:tblOverlap w:val="never"/>
        <w:tblW w:w="13014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55"/>
        <w:gridCol w:w="1178"/>
        <w:gridCol w:w="1357"/>
        <w:gridCol w:w="674"/>
        <w:gridCol w:w="900"/>
        <w:gridCol w:w="3195"/>
        <w:gridCol w:w="1470"/>
        <w:gridCol w:w="1455"/>
        <w:gridCol w:w="1494"/>
        <w:gridCol w:w="1036"/>
      </w:tblGrid>
      <w:tr w:rsidR="00124318" w:rsidRPr="00960D94">
        <w:trPr>
          <w:trHeight w:val="454"/>
        </w:trPr>
        <w:tc>
          <w:tcPr>
            <w:tcW w:w="279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  <w:szCs w:val="22"/>
              </w:rPr>
              <w:t>产品类别</w:t>
            </w:r>
          </w:p>
        </w:tc>
        <w:tc>
          <w:tcPr>
            <w:tcW w:w="6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2"/>
                <w:szCs w:val="22"/>
              </w:rPr>
              <w:t>抽样批次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2"/>
                <w:szCs w:val="22"/>
              </w:rPr>
              <w:t>检验完成时间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2"/>
                <w:szCs w:val="22"/>
              </w:rPr>
              <w:t>检验项目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2"/>
                <w:szCs w:val="22"/>
              </w:rPr>
              <w:t>单项目</w:t>
            </w:r>
          </w:p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2"/>
                <w:szCs w:val="22"/>
              </w:rPr>
              <w:t>检测费（元）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2"/>
                <w:szCs w:val="22"/>
              </w:rPr>
              <w:t>单批次</w:t>
            </w:r>
          </w:p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2"/>
                <w:szCs w:val="22"/>
              </w:rPr>
              <w:t>检测费（元）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2"/>
                <w:szCs w:val="22"/>
              </w:rPr>
              <w:t>单批次</w:t>
            </w:r>
          </w:p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2"/>
                <w:szCs w:val="22"/>
              </w:rPr>
              <w:t>采样费（元）</w:t>
            </w: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2"/>
                <w:szCs w:val="22"/>
              </w:rPr>
              <w:t>单批次总报价（元））</w:t>
            </w:r>
          </w:p>
        </w:tc>
      </w:tr>
      <w:tr w:rsidR="00124318" w:rsidRPr="00960D94">
        <w:trPr>
          <w:trHeight w:val="528"/>
        </w:trPr>
        <w:tc>
          <w:tcPr>
            <w:tcW w:w="25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发用类产品</w:t>
            </w:r>
          </w:p>
        </w:tc>
        <w:tc>
          <w:tcPr>
            <w:tcW w:w="2535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宣称生发、育发、固发、养发产品</w:t>
            </w:r>
          </w:p>
        </w:tc>
        <w:tc>
          <w:tcPr>
            <w:tcW w:w="67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sz w:val="20"/>
                <w:szCs w:val="20"/>
              </w:rPr>
              <w:t>7</w:t>
            </w:r>
          </w:p>
        </w:tc>
        <w:tc>
          <w:tcPr>
            <w:tcW w:w="90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10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30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雌三醇等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种组分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124318" w:rsidRPr="00960D94">
        <w:trPr>
          <w:trHeight w:val="380"/>
        </w:trPr>
        <w:tc>
          <w:tcPr>
            <w:tcW w:w="25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米诺地尔等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7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种组分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124318" w:rsidRPr="00960D94">
        <w:trPr>
          <w:trHeight w:val="520"/>
        </w:trPr>
        <w:tc>
          <w:tcPr>
            <w:tcW w:w="25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宣称保湿滋润的国产非特一般护肤产品</w:t>
            </w:r>
          </w:p>
        </w:tc>
        <w:tc>
          <w:tcPr>
            <w:tcW w:w="6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sz w:val="20"/>
                <w:szCs w:val="20"/>
              </w:rPr>
              <w:t>7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10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30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微生物、汞铅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砷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124318" w:rsidRPr="00960D94">
        <w:trPr>
          <w:trHeight w:val="982"/>
        </w:trPr>
        <w:tc>
          <w:tcPr>
            <w:tcW w:w="25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宣称具有改变发色功效的产品</w:t>
            </w:r>
          </w:p>
        </w:tc>
        <w:tc>
          <w:tcPr>
            <w:tcW w:w="135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氧化型染发剂</w:t>
            </w:r>
          </w:p>
        </w:tc>
        <w:tc>
          <w:tcPr>
            <w:tcW w:w="6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10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30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szCs w:val="21"/>
                <w:shd w:val="clear" w:color="auto" w:fill="FFFFFF"/>
              </w:rPr>
              <w:t>《化妆品安全技术规范》（</w:t>
            </w:r>
            <w:r>
              <w:rPr>
                <w:rFonts w:ascii="Times New Roman" w:eastAsia="微软雅黑" w:hAnsi="Times New Roman"/>
                <w:color w:val="333333"/>
                <w:szCs w:val="21"/>
                <w:shd w:val="clear" w:color="auto" w:fill="FFFFFF"/>
              </w:rPr>
              <w:t>2015</w:t>
            </w:r>
            <w:r>
              <w:rPr>
                <w:rFonts w:ascii="仿宋_GB2312" w:eastAsia="仿宋_GB2312" w:hAnsi="宋体" w:cs="仿宋_GB2312" w:hint="eastAsia"/>
                <w:color w:val="333333"/>
                <w:szCs w:val="21"/>
                <w:shd w:val="clear" w:color="auto" w:fill="FFFFFF"/>
              </w:rPr>
              <w:t>年版）第四章</w:t>
            </w:r>
            <w:r>
              <w:rPr>
                <w:rFonts w:ascii="Times New Roman" w:eastAsia="微软雅黑" w:hAnsi="Times New Roman"/>
                <w:color w:val="333333"/>
                <w:szCs w:val="21"/>
                <w:shd w:val="clear" w:color="auto" w:fill="FFFFFF"/>
              </w:rPr>
              <w:t>7.2 </w:t>
            </w:r>
            <w:r>
              <w:rPr>
                <w:rFonts w:ascii="仿宋_GB2312" w:eastAsia="仿宋_GB2312" w:hAnsi="宋体" w:cs="仿宋_GB2312" w:hint="eastAsia"/>
                <w:color w:val="333333"/>
                <w:szCs w:val="21"/>
                <w:shd w:val="clear" w:color="auto" w:fill="FFFFFF"/>
              </w:rPr>
              <w:t>对苯二胺等</w:t>
            </w:r>
            <w:r>
              <w:rPr>
                <w:rFonts w:ascii="Times New Roman" w:eastAsia="微软雅黑" w:hAnsi="Times New Roman"/>
                <w:color w:val="333333"/>
                <w:szCs w:val="21"/>
                <w:shd w:val="clear" w:color="auto" w:fill="FFFFFF"/>
              </w:rPr>
              <w:t>32</w:t>
            </w:r>
            <w:r>
              <w:rPr>
                <w:rFonts w:ascii="仿宋_GB2312" w:eastAsia="仿宋_GB2312" w:hAnsi="宋体" w:cs="仿宋_GB2312" w:hint="eastAsia"/>
                <w:color w:val="333333"/>
                <w:szCs w:val="21"/>
                <w:shd w:val="clear" w:color="auto" w:fill="FFFFFF"/>
              </w:rPr>
              <w:t>种组分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124318" w:rsidRPr="00960D94">
        <w:trPr>
          <w:trHeight w:val="401"/>
        </w:trPr>
        <w:tc>
          <w:tcPr>
            <w:tcW w:w="25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面膜类产品</w:t>
            </w:r>
          </w:p>
        </w:tc>
        <w:tc>
          <w:tcPr>
            <w:tcW w:w="67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90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10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30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日</w:t>
            </w:r>
          </w:p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</w:p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微生物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124318" w:rsidRPr="00960D94">
        <w:trPr>
          <w:trHeight w:val="280"/>
        </w:trPr>
        <w:tc>
          <w:tcPr>
            <w:tcW w:w="25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汞铅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砷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124318" w:rsidRPr="00960D94">
        <w:trPr>
          <w:trHeight w:val="320"/>
        </w:trPr>
        <w:tc>
          <w:tcPr>
            <w:tcW w:w="25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激素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124318" w:rsidRPr="00960D94">
        <w:trPr>
          <w:trHeight w:val="320"/>
        </w:trPr>
        <w:tc>
          <w:tcPr>
            <w:tcW w:w="25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_GB231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氟轻松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124318" w:rsidRPr="00960D94">
        <w:trPr>
          <w:trHeight w:val="763"/>
        </w:trPr>
        <w:tc>
          <w:tcPr>
            <w:tcW w:w="25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防晒类产品</w:t>
            </w:r>
          </w:p>
        </w:tc>
        <w:tc>
          <w:tcPr>
            <w:tcW w:w="6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10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30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日</w:t>
            </w:r>
          </w:p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防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晒剂苯基苯并咪唑磺酸等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种组分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124318" w:rsidRPr="00960D94">
        <w:trPr>
          <w:trHeight w:val="650"/>
        </w:trPr>
        <w:tc>
          <w:tcPr>
            <w:tcW w:w="25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宣称婴幼儿使用产品</w:t>
            </w:r>
          </w:p>
        </w:tc>
        <w:tc>
          <w:tcPr>
            <w:tcW w:w="67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0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10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30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微生物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9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3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  <w:highlight w:val="yellow"/>
              </w:rPr>
            </w:pPr>
          </w:p>
        </w:tc>
      </w:tr>
      <w:tr w:rsidR="00124318" w:rsidRPr="00960D94">
        <w:trPr>
          <w:trHeight w:val="493"/>
        </w:trPr>
        <w:tc>
          <w:tcPr>
            <w:tcW w:w="25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汞铅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砷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仿宋_GB2312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49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03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</w:tr>
      <w:tr w:rsidR="00124318" w:rsidRPr="00960D94">
        <w:trPr>
          <w:trHeight w:val="259"/>
        </w:trPr>
        <w:tc>
          <w:tcPr>
            <w:tcW w:w="25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宣称祛痘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抗粉刺产品</w:t>
            </w:r>
          </w:p>
        </w:tc>
        <w:tc>
          <w:tcPr>
            <w:tcW w:w="67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90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10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30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氟康唑等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9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种组分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124318" w:rsidRPr="00960D94">
        <w:trPr>
          <w:trHeight w:val="259"/>
        </w:trPr>
        <w:tc>
          <w:tcPr>
            <w:tcW w:w="25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盐酸美满霉素等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7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种组分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124318" w:rsidRPr="00960D94">
        <w:trPr>
          <w:trHeight w:val="259"/>
        </w:trPr>
        <w:tc>
          <w:tcPr>
            <w:tcW w:w="25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依诺沙星等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10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种组分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124318" w:rsidRPr="00960D94">
        <w:trPr>
          <w:trHeight w:val="548"/>
        </w:trPr>
        <w:tc>
          <w:tcPr>
            <w:tcW w:w="25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地氯雷他定等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15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种组分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</w:tcPr>
          <w:p w:rsidR="00124318" w:rsidRDefault="00124318">
            <w:pPr>
              <w:spacing w:line="240" w:lineRule="exac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124318" w:rsidRPr="00960D94">
        <w:trPr>
          <w:trHeight w:val="356"/>
        </w:trPr>
        <w:tc>
          <w:tcPr>
            <w:tcW w:w="25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8.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祛斑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美白类产品</w:t>
            </w:r>
          </w:p>
        </w:tc>
        <w:tc>
          <w:tcPr>
            <w:tcW w:w="67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90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10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30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日</w:t>
            </w:r>
          </w:p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汞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124318" w:rsidRPr="00960D94">
        <w:trPr>
          <w:trHeight w:val="687"/>
        </w:trPr>
        <w:tc>
          <w:tcPr>
            <w:tcW w:w="25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激素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124318" w:rsidRPr="00960D94">
        <w:trPr>
          <w:trHeight w:val="547"/>
        </w:trPr>
        <w:tc>
          <w:tcPr>
            <w:tcW w:w="25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水杨酸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124318" w:rsidRPr="00960D94">
        <w:trPr>
          <w:trHeight w:val="717"/>
        </w:trPr>
        <w:tc>
          <w:tcPr>
            <w:tcW w:w="25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9.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美容修饰类产品（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BB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霜、粉饼、粉底等物理遮盖产品）</w:t>
            </w:r>
          </w:p>
        </w:tc>
        <w:tc>
          <w:tcPr>
            <w:tcW w:w="6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10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30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铅、砷、汞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124318" w:rsidRPr="00960D94">
        <w:trPr>
          <w:trHeight w:val="361"/>
        </w:trPr>
        <w:tc>
          <w:tcPr>
            <w:tcW w:w="25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10.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牙膏</w:t>
            </w:r>
          </w:p>
        </w:tc>
        <w:tc>
          <w:tcPr>
            <w:tcW w:w="67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90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10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30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960D94">
              <w:rPr>
                <w:rFonts w:ascii="仿宋_GB2312" w:eastAsia="仿宋_GB2312" w:hAnsi="微软雅黑" w:hint="eastAsia"/>
                <w:sz w:val="20"/>
                <w:szCs w:val="20"/>
              </w:rPr>
              <w:t>总氟量、可溶氟或游离氟量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124318" w:rsidRPr="00960D94">
        <w:trPr>
          <w:trHeight w:val="361"/>
        </w:trPr>
        <w:tc>
          <w:tcPr>
            <w:tcW w:w="25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Pr="00960D94" w:rsidRDefault="00124318"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2535" w:type="dxa"/>
            <w:gridSpan w:val="2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Pr="00960D94" w:rsidRDefault="00124318"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6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Pr="00960D94" w:rsidRDefault="00124318"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9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Pr="00960D94" w:rsidRDefault="00124318"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Pr="00960D94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微软雅黑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微生物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Pr="00960D94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微软雅黑"/>
                <w:sz w:val="20"/>
                <w:szCs w:val="20"/>
              </w:rPr>
            </w:pPr>
          </w:p>
        </w:tc>
        <w:tc>
          <w:tcPr>
            <w:tcW w:w="145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Pr="00960D94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微软雅黑"/>
                <w:sz w:val="20"/>
                <w:szCs w:val="20"/>
              </w:rPr>
            </w:pPr>
          </w:p>
        </w:tc>
        <w:tc>
          <w:tcPr>
            <w:tcW w:w="149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Pr="00960D94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微软雅黑"/>
                <w:sz w:val="20"/>
                <w:szCs w:val="20"/>
              </w:rPr>
            </w:pPr>
          </w:p>
        </w:tc>
        <w:tc>
          <w:tcPr>
            <w:tcW w:w="103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Pr="00960D94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微软雅黑"/>
                <w:sz w:val="20"/>
                <w:szCs w:val="20"/>
              </w:rPr>
            </w:pPr>
          </w:p>
        </w:tc>
      </w:tr>
      <w:tr w:rsidR="00124318" w:rsidRPr="00960D94">
        <w:trPr>
          <w:trHeight w:val="407"/>
        </w:trPr>
        <w:tc>
          <w:tcPr>
            <w:tcW w:w="25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70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sz w:val="20"/>
                <w:szCs w:val="20"/>
              </w:rPr>
              <w:t>/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/</w:t>
            </w:r>
          </w:p>
        </w:tc>
        <w:tc>
          <w:tcPr>
            <w:tcW w:w="14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4318" w:rsidRDefault="0012431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 w:rsidR="00124318" w:rsidRDefault="00124318">
      <w:pPr>
        <w:spacing w:line="520" w:lineRule="exact"/>
        <w:jc w:val="left"/>
        <w:outlineLvl w:val="0"/>
        <w:rPr>
          <w:rFonts w:ascii="宋体" w:cs="宋体"/>
          <w:color w:val="000000"/>
          <w:kern w:val="0"/>
          <w:szCs w:val="18"/>
        </w:rPr>
        <w:sectPr w:rsidR="00124318">
          <w:pgSz w:w="16838" w:h="11906" w:orient="landscape"/>
          <w:pgMar w:top="1440" w:right="1797" w:bottom="1440" w:left="1797" w:header="851" w:footer="992" w:gutter="0"/>
          <w:cols w:space="720"/>
          <w:docGrid w:linePitch="312"/>
        </w:sectPr>
      </w:pPr>
      <w:r>
        <w:rPr>
          <w:rFonts w:ascii="宋体" w:hAnsi="宋体" w:cs="宋体" w:hint="eastAsia"/>
          <w:color w:val="000000"/>
          <w:kern w:val="0"/>
          <w:szCs w:val="18"/>
        </w:rPr>
        <w:t>注：</w:t>
      </w:r>
      <w:r>
        <w:rPr>
          <w:rFonts w:ascii="宋体" w:hAnsi="宋体" w:cs="宋体"/>
          <w:color w:val="000000"/>
          <w:kern w:val="0"/>
          <w:szCs w:val="18"/>
        </w:rPr>
        <w:t>1</w:t>
      </w:r>
      <w:r>
        <w:rPr>
          <w:rFonts w:ascii="宋体" w:hAnsi="宋体" w:cs="宋体" w:hint="eastAsia"/>
          <w:color w:val="000000"/>
          <w:kern w:val="0"/>
          <w:szCs w:val="18"/>
        </w:rPr>
        <w:t>、检测费是指上表中产品在实验室检测期间产生的费用，包括检测、报告、结果分析等项目。采样费是指除了实验室检测费以外产生的费用，包括买样采样、送样产生的费用。单批次检测费为该产品单项目检测费之和。单批次总报价为该产品单批次检测费与单批次采样费之和。</w:t>
      </w:r>
      <w:r>
        <w:rPr>
          <w:rFonts w:ascii="宋体" w:hAnsi="宋体" w:cs="宋体"/>
          <w:color w:val="000000"/>
          <w:kern w:val="0"/>
          <w:szCs w:val="18"/>
        </w:rPr>
        <w:t>2</w:t>
      </w:r>
      <w:r>
        <w:rPr>
          <w:rFonts w:ascii="宋体" w:hAnsi="宋体" w:cs="宋体" w:hint="eastAsia"/>
          <w:color w:val="000000"/>
          <w:kern w:val="0"/>
          <w:szCs w:val="18"/>
        </w:rPr>
        <w:t>、投标品种单批次均价</w:t>
      </w:r>
      <w:r>
        <w:rPr>
          <w:rFonts w:ascii="宋体" w:hAnsi="宋体" w:cs="宋体"/>
          <w:color w:val="000000"/>
          <w:kern w:val="0"/>
          <w:szCs w:val="18"/>
        </w:rPr>
        <w:t>=</w:t>
      </w:r>
      <w:r>
        <w:rPr>
          <w:rFonts w:ascii="宋体" w:hAnsi="宋体" w:cs="宋体" w:hint="eastAsia"/>
          <w:color w:val="000000"/>
          <w:kern w:val="0"/>
          <w:szCs w:val="18"/>
        </w:rPr>
        <w:t>投标品种单批次总报价之和</w:t>
      </w:r>
      <w:r>
        <w:rPr>
          <w:rFonts w:ascii="宋体" w:hAnsi="宋体" w:cs="宋体"/>
          <w:color w:val="000000"/>
          <w:kern w:val="0"/>
          <w:szCs w:val="18"/>
        </w:rPr>
        <w:t>/</w:t>
      </w:r>
      <w:r>
        <w:rPr>
          <w:rFonts w:ascii="宋体" w:hAnsi="宋体" w:cs="宋体" w:hint="eastAsia"/>
          <w:color w:val="000000"/>
          <w:kern w:val="0"/>
          <w:szCs w:val="18"/>
        </w:rPr>
        <w:t>投标品种总数</w:t>
      </w:r>
      <w:bookmarkStart w:id="0" w:name="_GoBack"/>
      <w:bookmarkEnd w:id="0"/>
    </w:p>
    <w:p w:rsidR="00124318" w:rsidRDefault="00124318"/>
    <w:sectPr w:rsidR="00124318" w:rsidSect="00FF03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微软雅黑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368"/>
    <w:rsid w:val="00124318"/>
    <w:rsid w:val="0019244E"/>
    <w:rsid w:val="0082114F"/>
    <w:rsid w:val="00960D94"/>
    <w:rsid w:val="00FF0368"/>
    <w:rsid w:val="492D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36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F036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71D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130</Words>
  <Characters>742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2014-10-29T12:08:00Z</dcterms:created>
  <dcterms:modified xsi:type="dcterms:W3CDTF">2020-08-18T03:49:00Z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