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许昌市</w:t>
      </w:r>
      <w:bookmarkStart w:id="0" w:name="_GoBack"/>
      <w:r>
        <w:rPr>
          <w:rFonts w:hint="eastAsia" w:ascii="黑体" w:hAnsi="黑体" w:eastAsia="黑体" w:cs="黑体"/>
          <w:sz w:val="32"/>
          <w:szCs w:val="32"/>
        </w:rPr>
        <w:t>企业住所（经营场所）申报</w:t>
      </w:r>
    </w:p>
    <w:p>
      <w:pPr>
        <w:spacing w:line="560" w:lineRule="exact"/>
        <w:jc w:val="center"/>
        <w:rPr>
          <w:rFonts w:ascii="黑体" w:hAnsi="黑体" w:eastAsia="黑体" w:cs="黑体"/>
          <w:sz w:val="32"/>
          <w:szCs w:val="32"/>
        </w:rPr>
      </w:pPr>
      <w:r>
        <w:rPr>
          <w:rFonts w:hint="eastAsia" w:ascii="黑体" w:hAnsi="黑体" w:eastAsia="黑体" w:cs="黑体"/>
          <w:sz w:val="32"/>
          <w:szCs w:val="32"/>
        </w:rPr>
        <w:t>特别管理措施（负面清单）</w:t>
      </w:r>
      <w:bookmarkEnd w:id="0"/>
      <w:r>
        <w:rPr>
          <w:rFonts w:hint="eastAsia" w:ascii="黑体" w:hAnsi="黑体" w:eastAsia="黑体" w:cs="黑体"/>
          <w:sz w:val="32"/>
          <w:szCs w:val="32"/>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60" w:lineRule="exact"/>
              <w:jc w:val="center"/>
              <w:rPr>
                <w:rFonts w:ascii="仿宋_GB2312" w:eastAsia="仿宋_GB2312"/>
                <w:sz w:val="32"/>
                <w:szCs w:val="32"/>
              </w:rPr>
            </w:pPr>
            <w:r>
              <w:rPr>
                <w:rFonts w:hint="eastAsia" w:ascii="仿宋_GB2312" w:eastAsia="仿宋_GB2312"/>
                <w:sz w:val="32"/>
                <w:szCs w:val="32"/>
              </w:rPr>
              <w:t>序号</w:t>
            </w:r>
          </w:p>
        </w:tc>
        <w:tc>
          <w:tcPr>
            <w:tcW w:w="7433" w:type="dxa"/>
          </w:tcPr>
          <w:p>
            <w:pPr>
              <w:spacing w:line="560" w:lineRule="exact"/>
              <w:jc w:val="center"/>
              <w:rPr>
                <w:rFonts w:ascii="仿宋_GB2312" w:eastAsia="仿宋_GB2312"/>
                <w:sz w:val="32"/>
                <w:szCs w:val="32"/>
              </w:rPr>
            </w:pPr>
            <w:r>
              <w:rPr>
                <w:rFonts w:hint="eastAsia" w:ascii="仿宋_GB2312" w:eastAsia="仿宋_GB2312"/>
                <w:sz w:val="32"/>
                <w:szCs w:val="32"/>
              </w:rPr>
              <w:t>特别管理措施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1</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未取得合法使用权，详细地址及其他有关信息表述与实际情况不一致的，不得作为企业住所（经营场所）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2</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属于违法建筑、危险建筑等不能用作住所（经营场所）的房屋，不符合消防、环保等要求的，不得作为企业住所（经营场所）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3</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房屋性质属住宅的，未按《中华人民共和国物权法》的相关规定，经有利害关系的业主同意的，不得作为企业住所（经营场所）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4</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属于军队房地产的的，不得作为企业住所（经营场所）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5</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属于法律、法规规定应当经有关部门许可批准的，但未取得许可审批的，不得作为企业住所（经营场所）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6</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不以取得营业执照为由抗辩有关部门依照法律、法规、有关政策做出的与申报住所（经营场所）有关的决定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7</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住所（经营场所）发生变动的，需及时依法办理住所（经营场所）变更登记或备案手续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8</w:t>
            </w:r>
          </w:p>
        </w:tc>
        <w:tc>
          <w:tcPr>
            <w:tcW w:w="7433" w:type="dxa"/>
            <w:vAlign w:val="center"/>
          </w:tcPr>
          <w:p>
            <w:pPr>
              <w:spacing w:line="400" w:lineRule="exact"/>
              <w:rPr>
                <w:rFonts w:ascii="仿宋_GB2312" w:eastAsia="仿宋_GB2312"/>
                <w:sz w:val="28"/>
                <w:szCs w:val="28"/>
              </w:rPr>
            </w:pPr>
            <w:r>
              <w:rPr>
                <w:rFonts w:hint="eastAsia" w:ascii="仿宋_GB2312" w:eastAsia="仿宋_GB2312"/>
                <w:sz w:val="28"/>
                <w:szCs w:val="28"/>
              </w:rPr>
              <w:t>不接受监管部门的监督管理，提交虚假材料或者采取其他欺诈手段隐瞒重要事实取得登记以及违反承诺而引起的一切法律责任由申请人承担</w:t>
            </w:r>
          </w:p>
        </w:tc>
      </w:tr>
    </w:tbl>
    <w:p>
      <w:pPr>
        <w:snapToGrid w:val="0"/>
        <w:spacing w:line="460" w:lineRule="exact"/>
        <w:rPr>
          <w:rFonts w:ascii="方正大标宋简体" w:hAnsi="方正大标宋简体" w:eastAsia="方正大标宋简体"/>
          <w:sz w:val="4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ThmYTkxZDU2NDg2MTk5ODg5MjlhMGMwYmRmYmIifQ=="/>
  </w:docVars>
  <w:rsids>
    <w:rsidRoot w:val="0090428E"/>
    <w:rsid w:val="001C5581"/>
    <w:rsid w:val="00397FF0"/>
    <w:rsid w:val="00407BDB"/>
    <w:rsid w:val="004C494F"/>
    <w:rsid w:val="005C35C7"/>
    <w:rsid w:val="006265A3"/>
    <w:rsid w:val="006915C9"/>
    <w:rsid w:val="008D659D"/>
    <w:rsid w:val="0090428E"/>
    <w:rsid w:val="0094104C"/>
    <w:rsid w:val="009D414A"/>
    <w:rsid w:val="00AC77F4"/>
    <w:rsid w:val="00BB178E"/>
    <w:rsid w:val="00CB2BB9"/>
    <w:rsid w:val="00E04FAE"/>
    <w:rsid w:val="06091F3F"/>
    <w:rsid w:val="0C983D6E"/>
    <w:rsid w:val="147C3157"/>
    <w:rsid w:val="41732367"/>
    <w:rsid w:val="6A524BF9"/>
    <w:rsid w:val="76E0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418</Words>
  <Characters>418</Characters>
  <Lines>3</Lines>
  <Paragraphs>1</Paragraphs>
  <TotalTime>4</TotalTime>
  <ScaleCrop>false</ScaleCrop>
  <LinksUpToDate>false</LinksUpToDate>
  <CharactersWithSpaces>418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2018-11-16T02:34:00Z</dcterms:created>
  <dc:creator>China</dc:creator>
  <cp:lastModifiedBy>pc</cp:lastModifiedBy>
  <cp:lastPrinted>2018-11-16T06:05:00Z</cp:lastPrinted>
  <dcterms:modified xsi:type="dcterms:W3CDTF">2023-04-19T06:24:33Z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7B9C7ACB69BF42F38D185B572727DF85_13</vt:lpwstr>
  </property>
</Properties>
</file>