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5"/>
        <w:outlineLvl w:val="0"/>
        <w:rPr>
          <w:rFonts w:hint="eastAsia" w:ascii="黑体" w:hAnsi="黑体" w:eastAsia="黑体" w:cs="黑体"/>
          <w:sz w:val="31"/>
          <w:szCs w:val="31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4"/>
          <w:sz w:val="31"/>
          <w:szCs w:val="31"/>
          <w:lang w:val="en-US" w:eastAsia="zh-CN"/>
        </w:rPr>
        <w:t>2：</w:t>
      </w:r>
    </w:p>
    <w:p>
      <w:pPr>
        <w:spacing w:before="390" w:line="215" w:lineRule="auto"/>
        <w:ind w:left="155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充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电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桩强制检定网上申请流程</w:t>
      </w:r>
    </w:p>
    <w:p>
      <w:pPr>
        <w:spacing w:line="100" w:lineRule="exact"/>
      </w:pPr>
    </w:p>
    <w:tbl>
      <w:tblPr>
        <w:tblStyle w:val="10"/>
        <w:tblW w:w="5887" w:type="dxa"/>
        <w:tblInd w:w="1411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5887" w:type="dxa"/>
            <w:noWrap w:val="0"/>
            <w:vAlign w:val="top"/>
          </w:tcPr>
          <w:p>
            <w:pPr>
              <w:spacing w:before="205" w:line="226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333333"/>
                <w:spacing w:val="10"/>
                <w:sz w:val="29"/>
                <w:szCs w:val="29"/>
              </w:rPr>
              <w:t>登录</w:t>
            </w:r>
            <w:r>
              <w:rPr>
                <w:rFonts w:ascii="宋体" w:hAnsi="宋体" w:eastAsia="宋体" w:cs="宋体"/>
                <w:color w:val="3366FF"/>
                <w:spacing w:val="10"/>
                <w:sz w:val="29"/>
                <w:szCs w:val="29"/>
              </w:rPr>
              <w:t>中国电子质量监督 (</w:t>
            </w:r>
            <w:r>
              <w:rPr>
                <w:rFonts w:ascii="宋体" w:hAnsi="宋体" w:eastAsia="宋体" w:cs="宋体"/>
                <w:color w:val="3366FF"/>
                <w:sz w:val="29"/>
                <w:szCs w:val="29"/>
              </w:rPr>
              <w:t>e</w:t>
            </w:r>
            <w:r>
              <w:rPr>
                <w:rFonts w:ascii="宋体" w:hAnsi="宋体" w:eastAsia="宋体" w:cs="宋体"/>
                <w:color w:val="3366FF"/>
                <w:spacing w:val="10"/>
                <w:sz w:val="29"/>
                <w:szCs w:val="29"/>
              </w:rPr>
              <w:t>-</w:t>
            </w:r>
            <w:r>
              <w:rPr>
                <w:rFonts w:ascii="宋体" w:hAnsi="宋体" w:eastAsia="宋体" w:cs="宋体"/>
                <w:color w:val="3366FF"/>
                <w:sz w:val="29"/>
                <w:szCs w:val="29"/>
              </w:rPr>
              <w:t>CQS</w:t>
            </w:r>
            <w:r>
              <w:rPr>
                <w:rFonts w:ascii="宋体" w:hAnsi="宋体" w:eastAsia="宋体" w:cs="宋体"/>
                <w:color w:val="3366FF"/>
                <w:spacing w:val="10"/>
                <w:sz w:val="29"/>
                <w:szCs w:val="29"/>
              </w:rPr>
              <w:t>) 公共服</w:t>
            </w:r>
            <w:r>
              <w:rPr>
                <w:rFonts w:ascii="宋体" w:hAnsi="宋体" w:eastAsia="宋体" w:cs="宋体"/>
                <w:color w:val="3366FF"/>
                <w:spacing w:val="7"/>
                <w:sz w:val="29"/>
                <w:szCs w:val="29"/>
              </w:rPr>
              <w:t>务</w:t>
            </w:r>
          </w:p>
          <w:p>
            <w:pPr>
              <w:spacing w:before="89" w:line="405" w:lineRule="auto"/>
              <w:ind w:left="112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3366FF"/>
                <w:spacing w:val="3"/>
                <w:sz w:val="29"/>
                <w:szCs w:val="29"/>
              </w:rPr>
              <w:t xml:space="preserve">门户 </w:t>
            </w:r>
            <w:r>
              <w:fldChar w:fldCharType="begin"/>
            </w:r>
            <w:r>
              <w:instrText xml:space="preserve"> HYPERLINK "http://psp.e-cqs.cn/"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FF"/>
                <w:sz w:val="29"/>
                <w:szCs w:val="29"/>
                <w:u w:val="single" w:color="auto"/>
              </w:rPr>
              <w:t>http</w:t>
            </w:r>
            <w:r>
              <w:rPr>
                <w:rFonts w:ascii="宋体" w:hAnsi="宋体" w:eastAsia="宋体" w:cs="宋体"/>
                <w:color w:val="0000FF"/>
                <w:spacing w:val="3"/>
                <w:sz w:val="29"/>
                <w:szCs w:val="29"/>
                <w:u w:val="single" w:color="auto"/>
              </w:rPr>
              <w:t>://</w:t>
            </w:r>
            <w:r>
              <w:rPr>
                <w:rFonts w:ascii="宋体" w:hAnsi="宋体" w:eastAsia="宋体" w:cs="宋体"/>
                <w:color w:val="0000FF"/>
                <w:sz w:val="29"/>
                <w:szCs w:val="29"/>
                <w:u w:val="single" w:color="auto"/>
              </w:rPr>
              <w:t>psp</w:t>
            </w:r>
            <w:r>
              <w:rPr>
                <w:rFonts w:ascii="宋体" w:hAnsi="宋体" w:eastAsia="宋体" w:cs="宋体"/>
                <w:color w:val="0000FF"/>
                <w:spacing w:val="3"/>
                <w:sz w:val="29"/>
                <w:szCs w:val="29"/>
                <w:u w:val="single" w:color="auto"/>
              </w:rPr>
              <w:t>.</w:t>
            </w:r>
            <w:r>
              <w:rPr>
                <w:rFonts w:ascii="宋体" w:hAnsi="宋体" w:eastAsia="宋体" w:cs="宋体"/>
                <w:color w:val="0000FF"/>
                <w:sz w:val="29"/>
                <w:szCs w:val="29"/>
                <w:u w:val="single" w:color="auto"/>
              </w:rPr>
              <w:t>e</w:t>
            </w:r>
            <w:r>
              <w:rPr>
                <w:rFonts w:ascii="宋体" w:hAnsi="宋体" w:eastAsia="宋体" w:cs="宋体"/>
                <w:color w:val="0000FF"/>
                <w:spacing w:val="3"/>
                <w:sz w:val="29"/>
                <w:szCs w:val="29"/>
                <w:u w:val="single" w:color="auto"/>
              </w:rPr>
              <w:t>-</w:t>
            </w:r>
            <w:r>
              <w:rPr>
                <w:rFonts w:ascii="宋体" w:hAnsi="宋体" w:eastAsia="宋体" w:cs="宋体"/>
                <w:color w:val="0000FF"/>
                <w:sz w:val="29"/>
                <w:szCs w:val="29"/>
                <w:u w:val="single" w:color="auto"/>
              </w:rPr>
              <w:t>cqs</w:t>
            </w:r>
            <w:r>
              <w:rPr>
                <w:rFonts w:ascii="宋体" w:hAnsi="宋体" w:eastAsia="宋体" w:cs="宋体"/>
                <w:color w:val="0000FF"/>
                <w:spacing w:val="3"/>
                <w:sz w:val="29"/>
                <w:szCs w:val="29"/>
                <w:u w:val="single" w:color="auto"/>
              </w:rPr>
              <w:t>.</w:t>
            </w:r>
            <w:r>
              <w:rPr>
                <w:rFonts w:ascii="宋体" w:hAnsi="宋体" w:eastAsia="宋体" w:cs="宋体"/>
                <w:color w:val="0000FF"/>
                <w:sz w:val="29"/>
                <w:szCs w:val="29"/>
                <w:u w:val="single" w:color="auto"/>
              </w:rPr>
              <w:t>cn</w:t>
            </w:r>
            <w:r>
              <w:rPr>
                <w:rFonts w:ascii="宋体" w:hAnsi="宋体" w:eastAsia="宋体" w:cs="宋体"/>
                <w:color w:val="0000FF"/>
                <w:spacing w:val="1"/>
                <w:sz w:val="29"/>
                <w:szCs w:val="29"/>
                <w:u w:val="single" w:color="auto"/>
              </w:rPr>
              <w:t>/</w:t>
            </w:r>
            <w:r>
              <w:rPr>
                <w:rFonts w:ascii="宋体" w:hAnsi="宋体" w:eastAsia="宋体" w:cs="宋体"/>
                <w:color w:val="0000FF"/>
                <w:spacing w:val="1"/>
                <w:sz w:val="29"/>
                <w:szCs w:val="29"/>
                <w:u w:val="single" w:color="auto"/>
              </w:rPr>
              <w:fldChar w:fldCharType="end"/>
            </w:r>
          </w:p>
        </w:tc>
      </w:tr>
    </w:tbl>
    <w:p>
      <w:pPr>
        <w:spacing w:line="575" w:lineRule="exact"/>
        <w:ind w:firstLine="4313"/>
        <w:textAlignment w:val="center"/>
      </w:pPr>
      <w:r>
        <w:drawing>
          <wp:inline distT="0" distB="0" distL="114300" distR="114300">
            <wp:extent cx="42545" cy="365125"/>
            <wp:effectExtent l="0" t="0" r="3175" b="635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5887" w:type="dxa"/>
        <w:tblInd w:w="1411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887" w:type="dxa"/>
            <w:noWrap w:val="0"/>
            <w:vAlign w:val="top"/>
          </w:tcPr>
          <w:p>
            <w:pPr>
              <w:spacing w:before="194" w:line="224" w:lineRule="auto"/>
              <w:ind w:left="22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注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册</w:t>
            </w:r>
            <w:r>
              <w:rPr>
                <w:rFonts w:ascii="宋体" w:hAnsi="宋体" w:eastAsia="宋体" w:cs="宋体"/>
                <w:color w:val="333333"/>
                <w:spacing w:val="4"/>
                <w:sz w:val="31"/>
                <w:szCs w:val="31"/>
              </w:rPr>
              <w:t>/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登录</w:t>
            </w:r>
          </w:p>
        </w:tc>
      </w:tr>
    </w:tbl>
    <w:p>
      <w:pPr>
        <w:spacing w:line="640" w:lineRule="exact"/>
        <w:ind w:firstLine="4337"/>
        <w:textAlignment w:val="center"/>
      </w:pPr>
      <w:r>
        <w:drawing>
          <wp:inline distT="0" distB="0" distL="114300" distR="114300">
            <wp:extent cx="42545" cy="406400"/>
            <wp:effectExtent l="0" t="0" r="3175" b="5080"/>
            <wp:docPr id="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5887" w:type="dxa"/>
        <w:tblInd w:w="1411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</w:tblPrEx>
        <w:trPr>
          <w:trHeight w:val="598" w:hRule="atLeast"/>
        </w:trPr>
        <w:tc>
          <w:tcPr>
            <w:tcW w:w="5887" w:type="dxa"/>
            <w:noWrap w:val="0"/>
            <w:vAlign w:val="top"/>
          </w:tcPr>
          <w:p>
            <w:pPr>
              <w:spacing w:before="196" w:line="220" w:lineRule="auto"/>
              <w:ind w:left="4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强制检定工作计量器具业务管理系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统</w:t>
            </w:r>
          </w:p>
        </w:tc>
      </w:tr>
    </w:tbl>
    <w:p>
      <w:pPr>
        <w:spacing w:line="705" w:lineRule="exact"/>
        <w:ind w:firstLine="4340"/>
        <w:textAlignment w:val="center"/>
      </w:pPr>
      <w:r>
        <w:drawing>
          <wp:inline distT="0" distB="0" distL="114300" distR="114300">
            <wp:extent cx="42545" cy="447675"/>
            <wp:effectExtent l="0" t="0" r="3175" b="9525"/>
            <wp:docPr id="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5887" w:type="dxa"/>
        <w:tblInd w:w="1411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</w:tblPrEx>
        <w:trPr>
          <w:trHeight w:val="623" w:hRule="atLeast"/>
        </w:trPr>
        <w:tc>
          <w:tcPr>
            <w:tcW w:w="5887" w:type="dxa"/>
            <w:noWrap w:val="0"/>
            <w:vAlign w:val="top"/>
          </w:tcPr>
          <w:p>
            <w:pPr>
              <w:spacing w:before="197" w:line="220" w:lineRule="auto"/>
              <w:ind w:left="16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31"/>
                <w:szCs w:val="31"/>
              </w:rPr>
              <w:t>强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检器具预约申请</w:t>
            </w:r>
          </w:p>
        </w:tc>
      </w:tr>
    </w:tbl>
    <w:p>
      <w:pPr>
        <w:spacing w:line="539" w:lineRule="exact"/>
        <w:ind w:firstLine="4376"/>
        <w:textAlignment w:val="center"/>
      </w:pPr>
      <w:r>
        <w:drawing>
          <wp:inline distT="0" distB="0" distL="114300" distR="114300">
            <wp:extent cx="42545" cy="342265"/>
            <wp:effectExtent l="0" t="0" r="3175" b="8255"/>
            <wp:docPr id="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6" w:line="220" w:lineRule="auto"/>
        <w:ind w:left="1652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-1905</wp:posOffset>
            </wp:positionV>
            <wp:extent cx="3751580" cy="498475"/>
            <wp:effectExtent l="0" t="0" r="12700" b="4445"/>
            <wp:wrapNone/>
            <wp:docPr id="2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333333"/>
          <w:spacing w:val="11"/>
          <w:sz w:val="31"/>
          <w:szCs w:val="31"/>
        </w:rPr>
        <w:t>在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线预约 (现场和送检进行分别预约)</w:t>
      </w:r>
    </w:p>
    <w:p>
      <w:pPr>
        <w:spacing w:before="188" w:line="606" w:lineRule="exact"/>
        <w:ind w:firstLine="4378"/>
        <w:textAlignment w:val="center"/>
      </w:pPr>
      <w:r>
        <w:drawing>
          <wp:inline distT="0" distB="0" distL="114300" distR="114300">
            <wp:extent cx="42545" cy="384810"/>
            <wp:effectExtent l="0" t="0" r="3175" b="11430"/>
            <wp:docPr id="1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5887" w:type="dxa"/>
        <w:tblInd w:w="1411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887" w:type="dxa"/>
            <w:noWrap w:val="0"/>
            <w:vAlign w:val="top"/>
          </w:tcPr>
          <w:p>
            <w:pPr>
              <w:spacing w:before="196" w:line="222" w:lineRule="auto"/>
              <w:ind w:left="23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等待审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核</w:t>
            </w:r>
          </w:p>
        </w:tc>
      </w:tr>
    </w:tbl>
    <w:p>
      <w:pPr>
        <w:spacing w:line="447" w:lineRule="exact"/>
        <w:ind w:firstLine="4363"/>
        <w:textAlignment w:val="center"/>
      </w:pPr>
      <w:r>
        <w:drawing>
          <wp:inline distT="0" distB="0" distL="114300" distR="114300">
            <wp:extent cx="42545" cy="283210"/>
            <wp:effectExtent l="0" t="0" r="3175" b="6350"/>
            <wp:docPr id="1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887" w:lineRule="exact"/>
        <w:ind w:firstLine="3256"/>
        <w:textAlignment w:val="center"/>
      </w:pPr>
      <w:r>
        <mc:AlternateContent>
          <mc:Choice Requires="wpg">
            <w:drawing>
              <wp:inline distT="0" distB="0" distL="114300" distR="114300">
                <wp:extent cx="1557655" cy="567690"/>
                <wp:effectExtent l="12700" t="635" r="14605" b="2603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567690"/>
                          <a:chOff x="0" y="0"/>
                          <a:chExt cx="2453" cy="89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-5"/>
                            <a:ext cx="2453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-20" y="-25"/>
                            <a:ext cx="249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5" w:line="228" w:lineRule="auto"/>
                                <w:ind w:left="738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23"/>
                                  <w:szCs w:val="23"/>
                                </w:rPr>
                                <w:t>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23"/>
                                  <w:szCs w:val="23"/>
                                </w:rPr>
                                <w:t>核结果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4.7pt;width:122.65pt;" coordsize="2453,894" o:gfxdata="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">
                <o:lock v:ext="edit" aspectratio="f"/>
                <v:shape id="图片 4" o:spid="_x0000_s1026" o:spt="75" alt="" type="#_x0000_t75" style="position:absolute;left:0;top:-5;height:899;width:2453;" filled="f" o:preferrelative="t" stroked="f" coordsize="21600,21600" o:gfxdata="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tLLB2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202" type="#_x0000_t202" style="position:absolute;left:-20;top:-25;height:984;width:2493;" filled="f" stroked="f" coordsize="21600,21600" o:gfxdata="UEsFBgAAAAAAAAAAAAAAAAAAAAAAAFBLAwQKAAAAAACHTuJAAAAAAAAAAAAAAAAABAAAAGRycy9Q&#10;SwMEFAAAAAgAh07iQHEAYOe9AAAA2gAAAA8AAABkcnMvZG93bnJldi54bWxFj0FrAjEUhO9C/0N4&#10;BW+aWER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QBg57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5" w:line="228" w:lineRule="auto"/>
                          <w:ind w:left="738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3"/>
                            <w:szCs w:val="23"/>
                          </w:rPr>
                          <w:t>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3"/>
                            <w:szCs w:val="23"/>
                          </w:rPr>
                          <w:t>核结果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" w:line="218" w:lineRule="auto"/>
        <w:ind w:left="4352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position w:val="-11"/>
          <w:sz w:val="25"/>
          <w:szCs w:val="25"/>
        </w:rPr>
        <w:drawing>
          <wp:inline distT="0" distB="0" distL="114300" distR="114300">
            <wp:extent cx="42545" cy="204470"/>
            <wp:effectExtent l="0" t="0" r="3175" b="8890"/>
            <wp:docPr id="12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6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25"/>
          <w:sz w:val="25"/>
          <w:szCs w:val="25"/>
        </w:rPr>
        <w:t xml:space="preserve">  通过</w:t>
      </w:r>
    </w:p>
    <w:p>
      <w:pPr>
        <w:spacing w:before="208" w:line="359" w:lineRule="auto"/>
        <w:ind w:left="1050" w:right="873" w:firstLine="29"/>
        <w:rPr>
          <w:rFonts w:ascii="仿宋" w:hAnsi="仿宋" w:eastAsia="仿宋" w:cs="仿宋"/>
          <w:color w:val="333333"/>
          <w:spacing w:val="-5"/>
          <w:sz w:val="31"/>
          <w:szCs w:val="3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-5715</wp:posOffset>
            </wp:positionV>
            <wp:extent cx="4346575" cy="867410"/>
            <wp:effectExtent l="0" t="0" r="12065" b="1270"/>
            <wp:wrapNone/>
            <wp:docPr id="1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待检定人员电话预约检定时间 (省计量院咨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询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1"/>
          <w:szCs w:val="31"/>
        </w:rPr>
        <w:t>电</w:t>
      </w:r>
      <w:r>
        <w:rPr>
          <w:rFonts w:ascii="仿宋" w:hAnsi="仿宋" w:eastAsia="仿宋" w:cs="仿宋"/>
          <w:color w:val="333333"/>
          <w:spacing w:val="-9"/>
          <w:sz w:val="31"/>
          <w:szCs w:val="31"/>
        </w:rPr>
        <w:t>话</w:t>
      </w:r>
      <w:r>
        <w:rPr>
          <w:rFonts w:ascii="仿宋" w:hAnsi="仿宋" w:eastAsia="仿宋" w:cs="仿宋"/>
          <w:color w:val="333333"/>
          <w:spacing w:val="-5"/>
          <w:sz w:val="31"/>
          <w:szCs w:val="31"/>
        </w:rPr>
        <w:t>：</w:t>
      </w:r>
      <w:r>
        <w:rPr>
          <w:rFonts w:ascii="宋体" w:hAnsi="宋体" w:eastAsia="宋体" w:cs="宋体"/>
          <w:color w:val="333333"/>
          <w:spacing w:val="-5"/>
          <w:sz w:val="31"/>
          <w:szCs w:val="31"/>
        </w:rPr>
        <w:t xml:space="preserve">89933002 </w:t>
      </w:r>
      <w:r>
        <w:rPr>
          <w:rFonts w:ascii="仿宋" w:hAnsi="仿宋" w:eastAsia="仿宋" w:cs="仿宋"/>
          <w:color w:val="333333"/>
          <w:spacing w:val="-5"/>
          <w:sz w:val="31"/>
          <w:szCs w:val="31"/>
        </w:rPr>
        <w:t>(东区 ) 、</w:t>
      </w:r>
      <w:r>
        <w:rPr>
          <w:rFonts w:ascii="宋体" w:hAnsi="宋体" w:eastAsia="宋体" w:cs="宋体"/>
          <w:color w:val="333333"/>
          <w:spacing w:val="-5"/>
          <w:sz w:val="31"/>
          <w:szCs w:val="31"/>
        </w:rPr>
        <w:t xml:space="preserve">65773899 </w:t>
      </w:r>
      <w:r>
        <w:rPr>
          <w:rFonts w:ascii="仿宋" w:hAnsi="仿宋" w:eastAsia="仿宋" w:cs="仿宋"/>
          <w:color w:val="333333"/>
          <w:spacing w:val="-5"/>
          <w:sz w:val="31"/>
          <w:szCs w:val="31"/>
        </w:rPr>
        <w:t>(花园路)</w:t>
      </w:r>
    </w:p>
    <w:p>
      <w:pPr>
        <w:spacing w:before="208" w:line="359" w:lineRule="auto"/>
        <w:ind w:left="1050" w:right="873" w:firstLine="29"/>
        <w:rPr>
          <w:rFonts w:ascii="仿宋" w:hAnsi="仿宋" w:eastAsia="仿宋" w:cs="仿宋"/>
          <w:color w:val="333333"/>
          <w:spacing w:val="-5"/>
          <w:sz w:val="31"/>
          <w:szCs w:val="31"/>
        </w:rPr>
      </w:pPr>
    </w:p>
    <w:p>
      <w:pPr>
        <w:spacing w:before="208" w:line="359" w:lineRule="auto"/>
        <w:ind w:left="1050" w:right="873" w:firstLine="29"/>
        <w:rPr>
          <w:rFonts w:ascii="仿宋" w:hAnsi="仿宋" w:eastAsia="仿宋" w:cs="仿宋"/>
          <w:color w:val="333333"/>
          <w:spacing w:val="-5"/>
          <w:sz w:val="31"/>
          <w:szCs w:val="31"/>
          <w:u w:val="single"/>
        </w:rPr>
        <w:sectPr>
          <w:footerReference r:id="rId3" w:type="default"/>
          <w:pgSz w:w="11907" w:h="16840"/>
          <w:pgMar w:top="1431" w:right="1786" w:bottom="1565" w:left="1555" w:header="0" w:footer="1282" w:gutter="0"/>
          <w:cols w:space="720" w:num="1"/>
        </w:sect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color w:val="FFFFFF"/>
        <w:spacing w:val="-7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2396C"/>
    <w:rsid w:val="DEE56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  <w:style w:type="table" w:customStyle="1" w:styleId="10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122</Words>
  <Characters>161</Characters>
  <TotalTime>0</TotalTime>
  <ScaleCrop>false</ScaleCrop>
  <LinksUpToDate>false</LinksUpToDate>
  <CharactersWithSpaces>175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huanghe</dc:creator>
  <cp:lastModifiedBy>陈喜春</cp:lastModifiedBy>
  <dcterms:modified xsi:type="dcterms:W3CDTF">2023-02-07T09:13:50Z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35B74E7118834F9F9AA3A60EBF4CD973</vt:lpwstr>
  </property>
</Properties>
</file>