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6"/>
        <w:ind w:right="357" w:firstLine="0"/>
        <w:jc w:val="center"/>
        <w:rPr>
          <w:rFonts w:hint="eastAsia" w:ascii="方正公文小标宋" w:hAnsi="方正公文小标宋" w:eastAsia="方正公文小标宋" w:cs="方正公文小标宋"/>
        </w:rPr>
      </w:pPr>
      <w:r>
        <w:rPr>
          <w:rFonts w:hint="eastAsia" w:ascii="方正公文小标宋" w:hAnsi="方正公文小标宋" w:eastAsia="方正公文小标宋" w:cs="方正公文小标宋"/>
        </w:rPr>
        <w:t>“放心消费创建”承诺表</w:t>
      </w:r>
    </w:p>
    <w:p>
      <w:pPr>
        <w:tabs>
          <w:tab w:val="left" w:pos="4799"/>
          <w:tab w:val="left" w:pos="6839"/>
          <w:tab w:val="left" w:pos="7559"/>
          <w:tab w:val="left" w:pos="8279"/>
        </w:tabs>
        <w:spacing w:before="465"/>
        <w:ind w:left="0" w:right="361" w:firstLine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承诺主体（签章）：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承诺日期：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3"/>
        <w:spacing w:before="6"/>
        <w:rPr>
          <w:rFonts w:hint="eastAsia" w:ascii="仿宋" w:hAnsi="仿宋" w:eastAsia="仿宋" w:cs="仿宋"/>
          <w:sz w:val="5"/>
        </w:rPr>
      </w:pPr>
    </w:p>
    <w:tbl>
      <w:tblPr>
        <w:tblStyle w:val="5"/>
        <w:tblpPr w:leftFromText="180" w:rightFromText="180" w:vertAnchor="text" w:horzAnchor="page" w:tblpX="1698" w:tblpY="6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2561"/>
        <w:gridCol w:w="1579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99" w:type="dxa"/>
          </w:tcPr>
          <w:p>
            <w:pPr>
              <w:pStyle w:val="9"/>
              <w:spacing w:before="185"/>
              <w:ind w:left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申报主体名称</w:t>
            </w:r>
          </w:p>
        </w:tc>
        <w:tc>
          <w:tcPr>
            <w:tcW w:w="6823" w:type="dxa"/>
            <w:gridSpan w:val="3"/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99" w:type="dxa"/>
          </w:tcPr>
          <w:p>
            <w:pPr>
              <w:pStyle w:val="9"/>
              <w:tabs>
                <w:tab w:val="left" w:pos="729"/>
              </w:tabs>
              <w:spacing w:before="186"/>
              <w:ind w:left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址</w:t>
            </w:r>
          </w:p>
        </w:tc>
        <w:tc>
          <w:tcPr>
            <w:tcW w:w="6823" w:type="dxa"/>
            <w:gridSpan w:val="3"/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99" w:type="dxa"/>
          </w:tcPr>
          <w:p>
            <w:pPr>
              <w:pStyle w:val="9"/>
              <w:spacing w:before="185"/>
              <w:ind w:left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 责 人</w:t>
            </w:r>
          </w:p>
        </w:tc>
        <w:tc>
          <w:tcPr>
            <w:tcW w:w="2561" w:type="dxa"/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9"/>
              <w:spacing w:before="185"/>
              <w:ind w:left="30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683" w:type="dxa"/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1699" w:type="dxa"/>
          </w:tcPr>
          <w:p>
            <w:pPr>
              <w:pStyle w:val="9"/>
              <w:spacing w:before="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tabs>
                <w:tab w:val="left" w:pos="1089"/>
              </w:tabs>
              <w:spacing w:before="1" w:line="312" w:lineRule="auto"/>
              <w:ind w:left="353" w:leftChars="149" w:right="117" w:hanging="25" w:hangingChars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主要生产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经</w:t>
            </w: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6823" w:type="dxa"/>
            <w:gridSpan w:val="3"/>
          </w:tcPr>
          <w:p>
            <w:pPr>
              <w:pStyle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7" w:hRule="atLeast"/>
        </w:trPr>
        <w:tc>
          <w:tcPr>
            <w:tcW w:w="1699" w:type="dxa"/>
          </w:tcPr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1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1"/>
              <w:ind w:left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承诺事项</w:t>
            </w:r>
          </w:p>
        </w:tc>
        <w:tc>
          <w:tcPr>
            <w:tcW w:w="6823" w:type="dxa"/>
            <w:gridSpan w:val="3"/>
          </w:tcPr>
          <w:p>
            <w:pPr>
              <w:pStyle w:val="9"/>
              <w:spacing w:before="6"/>
              <w:rPr>
                <w:rFonts w:hint="eastAsia" w:ascii="仿宋" w:hAnsi="仿宋" w:eastAsia="仿宋" w:cs="仿宋"/>
                <w:sz w:val="17"/>
              </w:rPr>
            </w:pPr>
          </w:p>
          <w:p>
            <w:pPr>
              <w:pStyle w:val="9"/>
              <w:spacing w:line="312" w:lineRule="auto"/>
              <w:ind w:left="107" w:right="93"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>一、严格遵守《中华人民共和国消费者权益保护法》、《河</w:t>
            </w:r>
            <w:r>
              <w:rPr>
                <w:rFonts w:hint="eastAsia" w:ascii="仿宋" w:hAnsi="仿宋" w:eastAsia="仿宋" w:cs="仿宋"/>
                <w:sz w:val="24"/>
              </w:rPr>
              <w:t>南省消费者权益保护条例》等法律法规。</w:t>
            </w:r>
          </w:p>
          <w:p>
            <w:pPr>
              <w:pStyle w:val="9"/>
              <w:spacing w:line="312" w:lineRule="auto"/>
              <w:ind w:left="107" w:right="93" w:firstLine="48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二、积极组织参与“放心消费创建”活动。向消费者宣传正</w:t>
            </w:r>
            <w:r>
              <w:rPr>
                <w:rFonts w:hint="eastAsia" w:ascii="仿宋" w:hAnsi="仿宋" w:eastAsia="仿宋" w:cs="仿宋"/>
                <w:spacing w:val="-9"/>
                <w:sz w:val="24"/>
              </w:rPr>
              <w:t>确选购和使用商品的知识，并提供消费指导，为广大消费者营造</w:t>
            </w:r>
            <w:r>
              <w:rPr>
                <w:rFonts w:hint="eastAsia" w:ascii="仿宋" w:hAnsi="仿宋" w:eastAsia="仿宋" w:cs="仿宋"/>
                <w:sz w:val="24"/>
              </w:rPr>
              <w:t>整洁、安全、诚信、放心的消费环境。</w:t>
            </w:r>
          </w:p>
          <w:p>
            <w:pPr>
              <w:pStyle w:val="9"/>
              <w:spacing w:before="1" w:line="312" w:lineRule="auto"/>
              <w:ind w:left="107" w:right="93" w:firstLine="48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三、积极维护消费者的合法权益，重视售后服务，严格执行国家“三包”规定，自觉接受消费者监督，以优质的商品和服务</w:t>
            </w:r>
            <w:r>
              <w:rPr>
                <w:rFonts w:hint="eastAsia" w:ascii="仿宋" w:hAnsi="仿宋" w:eastAsia="仿宋" w:cs="仿宋"/>
                <w:sz w:val="24"/>
              </w:rPr>
              <w:t>取信于消费者，确保消费安全。</w:t>
            </w:r>
          </w:p>
          <w:p>
            <w:pPr>
              <w:pStyle w:val="9"/>
              <w:spacing w:line="312" w:lineRule="auto"/>
              <w:ind w:left="107" w:right="-29"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四、尊重消费者在购买商品时享有的知情权、自主选择权、公平交易权等各项权利，保护消费者的合法权益。</w:t>
            </w:r>
          </w:p>
          <w:p>
            <w:pPr>
              <w:pStyle w:val="9"/>
              <w:spacing w:before="2" w:line="312" w:lineRule="auto"/>
              <w:ind w:left="107" w:right="-29"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</w:rPr>
              <w:t>五、严把商品进货关、销售关和退市关，建立健全相关制度， 保证商品质量，不生产、销售不合格的商品和假冒伪劣商品,对不合格商品及时下架，对已售出的商品及时召回。</w:t>
            </w:r>
          </w:p>
          <w:p>
            <w:pPr>
              <w:pStyle w:val="9"/>
              <w:spacing w:before="1" w:line="312" w:lineRule="auto"/>
              <w:ind w:left="107" w:right="-29"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六、规范价格行为，实行明码标价，质价相符，不搞价格欺诈，不做虚假广告，不夸大商品作用，不虚假宣传误导消费者， 不欺骗消费者。</w:t>
            </w:r>
          </w:p>
          <w:p>
            <w:pPr>
              <w:pStyle w:val="9"/>
              <w:spacing w:before="1" w:line="312" w:lineRule="auto"/>
              <w:ind w:left="107" w:right="95" w:firstLine="48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3"/>
                <w:sz w:val="24"/>
              </w:rPr>
              <w:t>七、虚心接受消费者意见，快速处理消费投诉，耐心解答消</w:t>
            </w:r>
            <w:r>
              <w:rPr>
                <w:rFonts w:hint="eastAsia" w:ascii="仿宋" w:hAnsi="仿宋" w:eastAsia="仿宋" w:cs="仿宋"/>
                <w:spacing w:val="-12"/>
                <w:sz w:val="24"/>
              </w:rPr>
              <w:t>费者的咨询，及时为消费者排忧解难，积极配合市场监管部门处</w:t>
            </w:r>
            <w:r>
              <w:rPr>
                <w:rFonts w:hint="eastAsia" w:ascii="仿宋" w:hAnsi="仿宋" w:eastAsia="仿宋" w:cs="仿宋"/>
                <w:sz w:val="24"/>
              </w:rPr>
              <w:t>理消费纠纷。</w:t>
            </w:r>
          </w:p>
        </w:tc>
      </w:tr>
    </w:tbl>
    <w:p>
      <w:pPr>
        <w:spacing w:after="0" w:line="312" w:lineRule="auto"/>
        <w:jc w:val="both"/>
        <w:rPr>
          <w:rFonts w:hint="eastAsia" w:ascii="仿宋" w:hAnsi="仿宋" w:eastAsia="仿宋" w:cs="仿宋"/>
          <w:sz w:val="24"/>
        </w:rPr>
        <w:sectPr>
          <w:footerReference r:id="rId5" w:type="default"/>
          <w:footerReference r:id="rId6" w:type="even"/>
          <w:pgSz w:w="11910" w:h="16840"/>
          <w:pgMar w:top="1580" w:right="1000" w:bottom="1600" w:left="1360" w:header="0" w:footer="1410" w:gutter="0"/>
          <w:cols w:space="720" w:num="1"/>
        </w:sectPr>
      </w:pPr>
    </w:p>
    <w:p>
      <w:pPr>
        <w:pStyle w:val="2"/>
        <w:spacing w:line="273" w:lineRule="auto"/>
        <w:ind w:left="1952"/>
        <w:rPr>
          <w:rFonts w:hint="eastAsia" w:ascii="方正公文小标宋" w:hAnsi="方正公文小标宋" w:eastAsia="方正公文小标宋" w:cs="方正公文小标宋"/>
        </w:rPr>
      </w:pPr>
      <w:r>
        <w:rPr>
          <w:rFonts w:hint="eastAsia" w:ascii="方正公文小标宋" w:hAnsi="方正公文小标宋" w:eastAsia="方正公文小标宋" w:cs="方正公文小标宋"/>
        </w:rPr>
        <w:t>创建县级放心消费示范区域、企业（单位）、消费维权服务示范站申报表</w:t>
      </w:r>
    </w:p>
    <w:p>
      <w:pPr>
        <w:pStyle w:val="3"/>
        <w:spacing w:before="8"/>
        <w:rPr>
          <w:rFonts w:hint="eastAsia" w:ascii="仿宋" w:hAnsi="仿宋" w:eastAsia="仿宋" w:cs="仿宋"/>
          <w:sz w:val="11"/>
        </w:rPr>
      </w:pPr>
    </w:p>
    <w:tbl>
      <w:tblPr>
        <w:tblStyle w:val="5"/>
        <w:tblW w:w="0" w:type="auto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2192"/>
        <w:gridCol w:w="1650"/>
        <w:gridCol w:w="2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550" w:type="dxa"/>
          </w:tcPr>
          <w:p>
            <w:pPr>
              <w:pStyle w:val="9"/>
              <w:spacing w:before="175"/>
              <w:ind w:left="151" w:right="14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申报主体名称</w:t>
            </w:r>
          </w:p>
        </w:tc>
        <w:tc>
          <w:tcPr>
            <w:tcW w:w="6377" w:type="dxa"/>
            <w:gridSpan w:val="3"/>
          </w:tcPr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550" w:type="dxa"/>
          </w:tcPr>
          <w:p>
            <w:pPr>
              <w:pStyle w:val="9"/>
              <w:spacing w:before="133"/>
              <w:ind w:left="151" w:right="14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主体地址</w:t>
            </w:r>
          </w:p>
        </w:tc>
        <w:tc>
          <w:tcPr>
            <w:tcW w:w="6377" w:type="dxa"/>
            <w:gridSpan w:val="3"/>
          </w:tcPr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550" w:type="dxa"/>
          </w:tcPr>
          <w:p>
            <w:pPr>
              <w:pStyle w:val="9"/>
              <w:spacing w:before="149"/>
              <w:ind w:left="151" w:right="14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社会信用代码</w:t>
            </w:r>
          </w:p>
        </w:tc>
        <w:tc>
          <w:tcPr>
            <w:tcW w:w="6377" w:type="dxa"/>
            <w:gridSpan w:val="3"/>
          </w:tcPr>
          <w:p>
            <w:pPr>
              <w:pStyle w:val="9"/>
              <w:spacing w:before="149"/>
              <w:ind w:left="2049" w:right="203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2550" w:type="dxa"/>
          </w:tcPr>
          <w:p>
            <w:pPr>
              <w:pStyle w:val="9"/>
              <w:spacing w:before="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left="153" w:right="14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申报类型</w:t>
            </w:r>
          </w:p>
        </w:tc>
        <w:tc>
          <w:tcPr>
            <w:tcW w:w="6377" w:type="dxa"/>
            <w:gridSpan w:val="3"/>
          </w:tcPr>
          <w:p>
            <w:pPr>
              <w:pStyle w:val="9"/>
              <w:tabs>
                <w:tab w:val="left" w:pos="2309"/>
                <w:tab w:val="left" w:pos="4961"/>
                <w:tab w:val="left" w:pos="5828"/>
              </w:tabs>
              <w:spacing w:before="50" w:line="440" w:lineRule="atLeast"/>
              <w:ind w:left="228" w:right="124" w:hanging="9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示范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街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区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、景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区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、园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区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、乡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）；示</w:t>
            </w: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企业单位（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）；消费维权服务站（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550" w:type="dxa"/>
          </w:tcPr>
          <w:p>
            <w:pPr>
              <w:pStyle w:val="9"/>
              <w:spacing w:before="173"/>
              <w:ind w:left="151" w:right="14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法人或负责人</w:t>
            </w:r>
          </w:p>
        </w:tc>
        <w:tc>
          <w:tcPr>
            <w:tcW w:w="2192" w:type="dxa"/>
          </w:tcPr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pStyle w:val="9"/>
              <w:spacing w:before="173"/>
              <w:ind w:left="18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35" w:type="dxa"/>
          </w:tcPr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550" w:type="dxa"/>
          </w:tcPr>
          <w:p>
            <w:pPr>
              <w:pStyle w:val="9"/>
              <w:spacing w:before="160"/>
              <w:ind w:left="153" w:right="14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2192" w:type="dxa"/>
          </w:tcPr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pStyle w:val="9"/>
              <w:spacing w:before="160"/>
              <w:ind w:left="18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联络电话</w:t>
            </w:r>
          </w:p>
        </w:tc>
        <w:tc>
          <w:tcPr>
            <w:tcW w:w="2535" w:type="dxa"/>
          </w:tcPr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550" w:type="dxa"/>
          </w:tcPr>
          <w:p>
            <w:pPr>
              <w:pStyle w:val="9"/>
              <w:spacing w:before="32" w:line="440" w:lineRule="atLeast"/>
              <w:ind w:left="794" w:right="304" w:hanging="48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辖区监管所</w:t>
            </w:r>
          </w:p>
          <w:p>
            <w:pPr>
              <w:pStyle w:val="9"/>
              <w:spacing w:before="32" w:line="440" w:lineRule="atLeast"/>
              <w:ind w:left="794" w:right="304" w:hanging="48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联络人</w:t>
            </w:r>
          </w:p>
        </w:tc>
        <w:tc>
          <w:tcPr>
            <w:tcW w:w="2192" w:type="dxa"/>
          </w:tcPr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pStyle w:val="9"/>
              <w:spacing w:before="282"/>
              <w:ind w:left="18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联络电话</w:t>
            </w:r>
          </w:p>
        </w:tc>
        <w:tc>
          <w:tcPr>
            <w:tcW w:w="2535" w:type="dxa"/>
          </w:tcPr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2550" w:type="dxa"/>
          </w:tcPr>
          <w:p>
            <w:pPr>
              <w:pStyle w:val="9"/>
              <w:spacing w:before="32"/>
              <w:ind w:left="151" w:right="14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32"/>
              <w:ind w:left="151" w:right="14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申报主体意见</w:t>
            </w:r>
          </w:p>
          <w:p>
            <w:pPr>
              <w:pStyle w:val="9"/>
              <w:spacing w:before="31" w:line="256" w:lineRule="auto"/>
              <w:ind w:left="155" w:right="14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（附：创建主体概况、主要做法及取得的成效。详细内容另附页）</w:t>
            </w:r>
          </w:p>
        </w:tc>
        <w:tc>
          <w:tcPr>
            <w:tcW w:w="6377" w:type="dxa"/>
            <w:gridSpan w:val="3"/>
          </w:tcPr>
          <w:p>
            <w:pPr>
              <w:pStyle w:val="9"/>
              <w:spacing w:before="1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tabs>
                <w:tab w:val="left" w:pos="5945"/>
              </w:tabs>
              <w:spacing w:line="256" w:lineRule="auto"/>
              <w:ind w:left="106" w:right="18" w:firstLine="64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u w:val="single"/>
              </w:rPr>
              <w:t>本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  <w:u w:val="single"/>
              </w:rPr>
              <w:t>店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u w:val="single"/>
              </w:rPr>
              <w:t>（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  <w:u w:val="single"/>
              </w:rPr>
              <w:t>公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u w:val="single"/>
              </w:rPr>
              <w:t>司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  <w:u w:val="single"/>
              </w:rPr>
              <w:t>）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已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达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到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放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心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消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费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创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建</w:t>
            </w: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立的条件，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特申报放心消费创建示范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。</w:t>
            </w: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1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tabs>
                <w:tab w:val="left" w:pos="2506"/>
                <w:tab w:val="left" w:pos="4587"/>
                <w:tab w:val="left" w:pos="5228"/>
                <w:tab w:val="left" w:pos="5866"/>
              </w:tabs>
              <w:spacing w:line="387" w:lineRule="exact"/>
              <w:ind w:left="10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负责人签名：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 章）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2550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212" w:line="256" w:lineRule="auto"/>
              <w:ind w:left="635" w:right="462" w:hanging="1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212" w:line="256" w:lineRule="auto"/>
              <w:ind w:left="635" w:right="462" w:hanging="1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县级创建办审批意见</w:t>
            </w:r>
          </w:p>
        </w:tc>
        <w:tc>
          <w:tcPr>
            <w:tcW w:w="6377" w:type="dxa"/>
            <w:gridSpan w:val="3"/>
          </w:tcPr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270"/>
              <w:ind w:left="106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270"/>
              <w:ind w:left="10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 章）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w w:val="99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w w:val="9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日</w:t>
            </w:r>
          </w:p>
        </w:tc>
      </w:tr>
    </w:tbl>
    <w:p>
      <w:pPr>
        <w:spacing w:before="233"/>
        <w:ind w:left="171" w:right="0" w:firstLine="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注：此表由申报主体填写，审核批准后，县级创建办留存。</w:t>
      </w:r>
    </w:p>
    <w:p>
      <w:pPr>
        <w:spacing w:before="233"/>
        <w:ind w:left="171" w:right="0" w:firstLine="0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XXXX有限公司放心消费创建开展情况</w:t>
      </w:r>
    </w:p>
    <w:p>
      <w:pPr>
        <w:spacing w:before="233"/>
        <w:ind w:left="171" w:right="0" w:firstLine="0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before="233"/>
        <w:ind w:left="171" w:leftChars="0" w:right="0" w:firstLine="707" w:firstLineChars="221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创建主体概况</w:t>
      </w:r>
    </w:p>
    <w:p>
      <w:pPr>
        <w:numPr>
          <w:ilvl w:val="0"/>
          <w:numId w:val="0"/>
        </w:numPr>
        <w:spacing w:before="233"/>
        <w:ind w:left="171" w:leftChars="0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before="233"/>
        <w:ind w:left="171" w:leftChars="0" w:right="0" w:firstLine="707" w:firstLineChars="221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放心消费主要做法</w:t>
      </w:r>
    </w:p>
    <w:p>
      <w:pPr>
        <w:numPr>
          <w:ilvl w:val="0"/>
          <w:numId w:val="0"/>
        </w:numPr>
        <w:spacing w:before="233"/>
        <w:ind w:left="171" w:leftChars="0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before="233"/>
        <w:ind w:left="171" w:leftChars="0" w:right="0" w:firstLine="707" w:firstLineChars="221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取得的成效及业绩</w:t>
      </w: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spacing w:before="233"/>
        <w:ind w:leftChars="221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下半年县（区）级</w:t>
      </w:r>
      <w:r>
        <w:rPr>
          <w:rFonts w:hint="eastAsia" w:ascii="仿宋_GB2312" w:hAnsi="仿宋_GB2312" w:eastAsia="仿宋_GB2312" w:cs="仿宋_GB2312"/>
          <w:sz w:val="32"/>
          <w:szCs w:val="32"/>
        </w:rPr>
        <w:t>放心消费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示范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单位创建活动申报截止日期为2023年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申报范围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《河南省放心消费创建示范区域 示范企业（单位）消费维权服务示范站认定管理办法（试行）》规定：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放心消费创建示范区域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是指积极开展放心消费创建活动，消费者普遍认同，社会效应明显，并符合本办法所列条件和标准的商品销售、经营服务街区、景区、园区、乡村等。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放心消费创建示范企业（单位）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是指严格按照放心消费创建的内容和要求开展活动，社会责任和诚信意识强，积极参与和有效开展放心消费创建工作且成效显著，在行业系统内具有领先和示范效应，并符合本办法所列标准的企业或单位（主要指：生产厂家、市场、商场、超市、商店、餐饮店、药店、化妆品店、网店、酒店宾馆或旅馆等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放心消费创建消费维权服务示范站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是指具有一定规模，消费投诉处理工作机制健全，积极履行首问责任，兑现各项服务承诺，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积极推广消费投诉快速处理机制，并符合本办法所列标准的企业（单位）设立的消费维权站或消费者投诉站。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申报条件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申报县（区）级放心消费创建示范区域的基本条件：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设有统一的创建工作管理机构，其组成部门有明确的创建工作职责和责任分工；近 1 年未发生安全、环境污染和公共卫生、食品药品安全等事故；区域内经营者诚实守信、依法经营，无较大失信行为和不良信用记录，经营场所内有放心消费创建活动专用标识和温馨提示语；按公平、合法和诚信原则制定实行市场调节价的商品和服务价格；消费维权网络和投诉处理机制健全完善，消费者对区域内经营管理和服务质量口碑好、社会美誉度高；投诉举报渠道畅通，当年消费投诉和解率不低于 80%，有投诉处理记录；持续开展放心消费创建活动，与消费密切相关的生产经营企业商户和服务单位参创率达 60%以上。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申报县（区）级放心消费创建示范企业(单位)的基本条件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：具备合法经营主体资格，已取得法律、法规规定的各项行政许可，并依法领取相关证、照及其他证明文件；有与经营规模相一致的经营场所；生产、经营和服务与百姓生活或消费密切相关；诚实守信、依法经营，无失信行为和不良信用记录；瑕疵、缺陷、不合格商品处置和“三包”等制度、规定落实到位；落实商品和服务明码标价，倡导明码实价；近 1 年未发生安全、环境污染和公共卫生、食品药品安全等事故；持续开展放心消费创建活动。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申报县（区）级放心消费创建消费维权服务示范站的基本条件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：具有一定规模，有与经营规模相一致的经营场所；生产、经营和服务与百姓生活或消费密切相关；诚实守信、依法经营，无失信行为和不良信用记录；近 1 年未发生安全、环境污染和公共卫生、食品药品安全等事故；近 2 年无操纵价格、价格垄断、价格欺诈、变相提压价等价格违法行为；消费投诉处理工作机制健全，积极履行首问责任，兑现各项服务承诺，建立消费投诉快速处理机制；符合消费维权服务站（消费者投诉站）建设标准，建立消费纠纷处理有效衔接工作机制；投诉举报渠道畅通，当年消费投诉和解率不低于 85%，有投诉处理记录。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获得认定命名的放心消费创建示范区域、示范企业（单位）、消费维权服务示范站，可按照相关规定在组织形象宣传中使用公示的称号。政府及有关部门可在信用管理与应用方面给予政策扶持和激励，各级创建办应通过一定的形式予以宣传，以提高市场主体的责任感、荣誉感、获得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(一)创建主体对照《认定管理办法》进行自我评价后，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可以</w:t>
      </w:r>
      <w:r>
        <w:rPr>
          <w:rFonts w:hint="eastAsia" w:ascii="仿宋_GB2312" w:hAnsi="仿宋_GB2312" w:eastAsia="仿宋_GB2312" w:cs="仿宋_GB2312"/>
          <w:sz w:val="32"/>
          <w:szCs w:val="32"/>
        </w:rPr>
        <w:t>向xcsfxxfcj@163.com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邮箱发送相关申报材料电子扫描件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也可以向所在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区）市场监管局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放心消费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创建办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或许昌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市市场监管局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消费者权益保护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分局（市创业服务中心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B座526室，电话0374-2977097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）报送相关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纸质申报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区）市场监管局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放心消费创建办将根据相关规定组织考核与验收，并按管理权限进行认定与命名。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（一）创建县（区）级放心消费示范区域、示范企业（单位）、消费维权服务示范站申报表；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（二）有效的营业执照（副本）和相关行政许可复印件；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（三）申报主体对照放心消费创建条件提出创建申请，并签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署放心消费公开承诺书；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（四）关于创建主体放心消费创建开展情况（创建主体概况、主要做法及取得的成效）。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以上表格可以在许昌市市场监督管理局官网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首页“办事指南”栏目中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“表格下载”,点击“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放心消费创建申请表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进行下载，以上材料均需加盖公章。</w:t>
      </w:r>
    </w:p>
    <w:sectPr>
      <w:footerReference r:id="rId7" w:type="default"/>
      <w:footerReference r:id="rId8" w:type="even"/>
      <w:pgSz w:w="11910" w:h="16840"/>
      <w:pgMar w:top="1580" w:right="1000" w:bottom="975" w:left="1360" w:header="0" w:footer="1410" w:gutter="0"/>
      <w:pgNumType w:start="12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3D37CD-4E5E-448C-B6A1-1AD913ABAF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C7CF2A0E-B59A-4E85-9229-7D9FAB9172E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0522955-3864-4C50-AB93-C3C1252029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09B43DA-B357-4975-8F0F-24C9D9796B7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BCBAD53-BE36-4545-8E32-E7AE9A0A76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FED998"/>
    <w:multiLevelType w:val="singleLevel"/>
    <w:tmpl w:val="FAFED99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602D8C"/>
    <w:multiLevelType w:val="singleLevel"/>
    <w:tmpl w:val="0A602D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ZGU4OWZkNmQ0Y2E5ZDgzNTM0OGMwODc0YmEwNTcifQ=="/>
  </w:docVars>
  <w:rsids>
    <w:rsidRoot w:val="00000000"/>
    <w:rsid w:val="2322214B"/>
    <w:rsid w:val="36A931ED"/>
    <w:rsid w:val="4C760506"/>
    <w:rsid w:val="6E3E5A1C"/>
    <w:rsid w:val="71291526"/>
    <w:rsid w:val="72895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53" w:hanging="176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78"/>
      <w:ind w:left="2093" w:hanging="322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765</Words>
  <Characters>768</Characters>
  <TotalTime>2</TotalTime>
  <ScaleCrop>false</ScaleCrop>
  <LinksUpToDate>false</LinksUpToDate>
  <CharactersWithSpaces>808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2022-12-16T10:01:00Z</dcterms:created>
  <dc:creator>微软用户</dc:creator>
  <cp:lastModifiedBy>孔鹏</cp:lastModifiedBy>
  <cp:lastPrinted>2022-12-16T10:26:00Z</cp:lastPrinted>
  <dcterms:modified xsi:type="dcterms:W3CDTF">2023-07-28T00:35:33Z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2022-12-16T00:00:00Z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D917D4B8A6CC4CACA4C23DAC43CF8694_13</vt:lpwstr>
  </property>
</Properties>
</file>