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械罚</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2019</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3</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许昌市颐养堂医药采购供应有限公司中心店</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91411000791932479X</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许昌市三八路</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（负责人、</w:t>
      </w:r>
      <w:r>
        <w:rPr>
          <w:rFonts w:hint="eastAsia" w:ascii="Times New Roman" w:hAnsi="Times New Roman" w:eastAsia="仿宋_GB2312" w:cs="Mongolian Baiti"/>
          <w:strike/>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王新智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许昌市三八路</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before="156" w:beforeLines="50" w:line="520" w:lineRule="exact"/>
        <w:ind w:left="140" w:hanging="140"/>
        <w:rPr>
          <w:rFonts w:ascii="Times New Roman" w:hAnsi="Times New Roman" w:eastAsia="仿宋_GB2312" w:cs="仿宋"/>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楷体_GB2312" w:hAnsi="楷体_GB2312" w:eastAsia="楷体_GB2312" w:cs="楷体_GB2312"/>
          <w:color w:val="000000"/>
          <w:sz w:val="32"/>
          <w:szCs w:val="32"/>
          <w:u w:val="none"/>
        </w:rPr>
        <w:t>（案件来源、调查经过及采取行政强制措施的情况）</w:t>
      </w:r>
      <w:r>
        <w:rPr>
          <w:rFonts w:hint="eastAsia" w:ascii="Times New Roman" w:hAnsi="Times New Roman" w:eastAsia="仿宋_GB2312" w:cs="仿宋_GB2312"/>
          <w:sz w:val="32"/>
          <w:szCs w:val="32"/>
          <w:u w:val="none"/>
          <w:lang w:eastAsia="zh-CN"/>
        </w:rPr>
        <w:t>我局收到郑州市市场监督管理局的违法线索移送函，显示该药店经营的“磁疗贴”经河南省医疗器械检验所检验，为不符合经注册产品技术要求的医疗器械。执法人员在该单位现场未发现</w:t>
      </w:r>
      <w:r>
        <w:rPr>
          <w:rFonts w:hint="eastAsia" w:ascii="Times New Roman" w:hAnsi="Times New Roman" w:eastAsia="仿宋_GB2312" w:cs="仿宋_GB2312"/>
          <w:sz w:val="32"/>
          <w:szCs w:val="32"/>
          <w:u w:val="none"/>
          <w:lang w:val="en-US" w:eastAsia="zh-CN"/>
        </w:rPr>
        <w:t>存放有标示生产企业为河南康复源医药科技有限公司，医疗器械注册证号：豫械注准20172260769，生产批号：18060502，有效期至2020-06-04的医疗器械“刘家传”磁疗贴，经查该单位购进记录，该单位经营过上述产品。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single"/>
        </w:rPr>
      </w:pPr>
      <w:r>
        <w:rPr>
          <w:rFonts w:hint="eastAsia" w:ascii="Times New Roman" w:hAnsi="Times New Roman" w:eastAsia="仿宋_GB2312" w:cs="仿宋_GB2312"/>
          <w:sz w:val="32"/>
          <w:szCs w:val="32"/>
          <w:u w:val="none"/>
          <w:lang w:eastAsia="zh-CN"/>
        </w:rPr>
        <w:t>经查，该药店</w:t>
      </w:r>
      <w:r>
        <w:rPr>
          <w:rFonts w:hint="eastAsia" w:ascii="Times New Roman" w:hAnsi="Times New Roman" w:eastAsia="仿宋_GB2312" w:cs="仿宋"/>
          <w:sz w:val="32"/>
          <w:szCs w:val="32"/>
          <w:u w:val="none"/>
          <w:lang w:val="en-US" w:eastAsia="zh-CN"/>
        </w:rPr>
        <w:t>购进上述医疗器械共***盒，购进价格是***元/盒，销售价格是10.00元/盒，已经全部销售完了。上述产品货值金额为500.00元，该单位已获违法所得500.00元。</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single"/>
        </w:rPr>
      </w:pPr>
      <w:r>
        <w:rPr>
          <w:rFonts w:hint="eastAsia" w:ascii="楷体_GB2312" w:hAnsi="楷体_GB2312" w:eastAsia="楷体_GB2312" w:cs="楷体_GB2312"/>
          <w:color w:val="000000"/>
          <w:sz w:val="32"/>
          <w:szCs w:val="32"/>
          <w:u w:val="none"/>
        </w:rPr>
        <w:t>（违反法律、法规或者规章的事实）</w:t>
      </w:r>
      <w:r>
        <w:rPr>
          <w:rFonts w:hint="eastAsia" w:ascii="Times New Roman" w:hAnsi="Times New Roman" w:eastAsia="仿宋_GB2312" w:cs="仿宋_GB2312"/>
          <w:bCs/>
          <w:sz w:val="32"/>
          <w:szCs w:val="32"/>
          <w:u w:val="none"/>
          <w:lang w:val="en-US" w:eastAsia="zh-CN"/>
        </w:rPr>
        <w:t>当事人的上述行为涉嫌违反了</w:t>
      </w:r>
      <w:r>
        <w:rPr>
          <w:rFonts w:hint="eastAsia" w:ascii="Times New Roman" w:hAnsi="Times New Roman" w:eastAsia="仿宋_GB2312" w:cs="仿宋_GB2312"/>
          <w:bCs/>
          <w:sz w:val="32"/>
          <w:szCs w:val="32"/>
          <w:u w:val="single"/>
          <w:lang w:val="en-US" w:eastAsia="zh-CN"/>
        </w:rPr>
        <w:t>《医疗器械监督管理条例》第六十六条第一款第一项</w:t>
      </w:r>
      <w:r>
        <w:rPr>
          <w:rFonts w:hint="eastAsia" w:ascii="Times New Roman" w:hAnsi="Times New Roman" w:eastAsia="仿宋_GB2312" w:cs="仿宋_GB2312"/>
          <w:bCs/>
          <w:sz w:val="32"/>
          <w:szCs w:val="32"/>
          <w:u w:val="none"/>
          <w:lang w:val="en-US" w:eastAsia="zh-CN"/>
        </w:rPr>
        <w:t>“</w:t>
      </w:r>
      <w:r>
        <w:rPr>
          <w:rFonts w:hint="default" w:ascii="Times New Roman" w:hAnsi="Times New Roman" w:eastAsia="仿宋_GB2312" w:cs="仿宋_GB2312"/>
          <w:bCs/>
          <w:sz w:val="32"/>
          <w:szCs w:val="32"/>
          <w:u w:val="none"/>
          <w:lang w:val="en-US" w:eastAsia="zh-CN"/>
        </w:rPr>
        <w:t>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w:t>
      </w:r>
      <w:r>
        <w:rPr>
          <w:rFonts w:hint="eastAsia" w:ascii="Times New Roman" w:hAnsi="Times New Roman" w:eastAsia="仿宋_GB2312" w:cs="仿宋_GB2312"/>
          <w:bCs/>
          <w:sz w:val="32"/>
          <w:szCs w:val="32"/>
          <w:u w:val="none"/>
          <w:lang w:val="en-US" w:eastAsia="zh-CN"/>
        </w:rPr>
        <w:t>”的规定。</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bCs/>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 xml:space="preserve">1. </w:t>
      </w:r>
      <w:r>
        <w:rPr>
          <w:rFonts w:hint="eastAsia" w:ascii="Times New Roman" w:hAnsi="Times New Roman" w:eastAsia="仿宋_GB2312" w:cs="仿宋_GB2312"/>
          <w:sz w:val="32"/>
          <w:szCs w:val="32"/>
          <w:u w:val="none"/>
          <w:lang w:eastAsia="zh-CN"/>
        </w:rPr>
        <w:t>当事人的《营业执照》、《二类医疗器械经营备案凭证》</w:t>
      </w:r>
      <w:r>
        <w:rPr>
          <w:rFonts w:hint="eastAsia" w:ascii="Times New Roman" w:hAnsi="Times New Roman" w:eastAsia="仿宋_GB2312" w:cs="仿宋_GB2312"/>
          <w:sz w:val="32"/>
          <w:szCs w:val="32"/>
          <w:u w:val="none"/>
        </w:rPr>
        <w:t xml:space="preserve">，证明 </w:t>
      </w:r>
      <w:r>
        <w:rPr>
          <w:rFonts w:hint="eastAsia" w:ascii="Times New Roman" w:hAnsi="Times New Roman" w:eastAsia="仿宋_GB2312" w:cs="仿宋_GB2312"/>
          <w:sz w:val="32"/>
          <w:szCs w:val="32"/>
          <w:u w:val="none"/>
          <w:lang w:eastAsia="zh-CN"/>
        </w:rPr>
        <w:t>当事人的经营资格。</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2.</w:t>
      </w:r>
      <w:r>
        <w:rPr>
          <w:rFonts w:hint="eastAsia" w:ascii="Times New Roman" w:hAnsi="Times New Roman" w:eastAsia="仿宋_GB2312" w:cs="仿宋_GB2312"/>
          <w:sz w:val="32"/>
          <w:szCs w:val="32"/>
          <w:u w:val="none"/>
          <w:lang w:eastAsia="zh-CN"/>
        </w:rPr>
        <w:t>违法线索移送函及附件</w:t>
      </w:r>
      <w:r>
        <w:rPr>
          <w:rFonts w:hint="eastAsia" w:ascii="Times New Roman" w:hAnsi="Times New Roman" w:eastAsia="仿宋_GB2312" w:cs="仿宋_GB2312"/>
          <w:sz w:val="32"/>
          <w:szCs w:val="32"/>
          <w:u w:val="none"/>
        </w:rPr>
        <w:t>，证明</w:t>
      </w:r>
      <w:r>
        <w:rPr>
          <w:rFonts w:hint="eastAsia" w:ascii="Times New Roman" w:hAnsi="Times New Roman" w:eastAsia="仿宋_GB2312" w:cs="仿宋_GB2312"/>
          <w:sz w:val="32"/>
          <w:szCs w:val="32"/>
          <w:u w:val="none"/>
          <w:lang w:eastAsia="zh-CN"/>
        </w:rPr>
        <w:t>当事人经营的“磁疗贴”为违法产品。</w:t>
      </w:r>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 xml:space="preserve">3. </w:t>
      </w:r>
      <w:r>
        <w:rPr>
          <w:rFonts w:hint="eastAsia" w:ascii="Times New Roman" w:hAnsi="Times New Roman" w:eastAsia="仿宋_GB2312" w:cs="仿宋_GB2312"/>
          <w:sz w:val="32"/>
          <w:szCs w:val="32"/>
          <w:u w:val="none"/>
          <w:lang w:eastAsia="zh-CN"/>
        </w:rPr>
        <w:t>现场笔录</w:t>
      </w:r>
      <w:r>
        <w:rPr>
          <w:rFonts w:hint="eastAsia" w:ascii="Times New Roman" w:hAnsi="Times New Roman" w:eastAsia="仿宋_GB2312" w:cs="仿宋_GB2312"/>
          <w:sz w:val="32"/>
          <w:szCs w:val="32"/>
          <w:u w:val="none"/>
          <w:lang w:val="en-US" w:eastAsia="zh-CN"/>
        </w:rPr>
        <w:t>1份、购进票据1页</w:t>
      </w:r>
      <w:r>
        <w:rPr>
          <w:rFonts w:hint="eastAsia" w:ascii="Times New Roman" w:hAnsi="Times New Roman" w:eastAsia="仿宋_GB2312" w:cs="仿宋_GB2312"/>
          <w:sz w:val="32"/>
          <w:szCs w:val="32"/>
          <w:u w:val="none"/>
        </w:rPr>
        <w:t>，证明当事人经营涉案商品的事实</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 xml:space="preserve">                              </w:t>
      </w:r>
      <w:r>
        <w:rPr>
          <w:rFonts w:hint="eastAsia" w:ascii="Times New Roman" w:hAnsi="Times New Roman"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询问</w:t>
      </w:r>
      <w:r>
        <w:rPr>
          <w:rFonts w:hint="eastAsia" w:ascii="Times New Roman" w:hAnsi="Times New Roman" w:eastAsia="仿宋_GB2312" w:cs="仿宋_GB2312"/>
          <w:sz w:val="32"/>
          <w:szCs w:val="32"/>
          <w:u w:val="none"/>
        </w:rPr>
        <w:t>笔录》</w:t>
      </w:r>
      <w:r>
        <w:rPr>
          <w:rFonts w:hint="eastAsia" w:ascii="Times New Roman" w:hAnsi="Times New Roman" w:eastAsia="仿宋_GB2312" w:cs="仿宋_GB2312"/>
          <w:sz w:val="32"/>
          <w:szCs w:val="32"/>
          <w:u w:val="none"/>
          <w:lang w:val="en-US" w:eastAsia="zh-CN"/>
        </w:rPr>
        <w:t>2</w:t>
      </w:r>
      <w:r>
        <w:rPr>
          <w:rFonts w:hint="eastAsia" w:ascii="Times New Roman" w:hAnsi="Times New Roman" w:eastAsia="仿宋_GB2312" w:cs="仿宋_GB2312"/>
          <w:sz w:val="32"/>
          <w:szCs w:val="32"/>
          <w:u w:val="none"/>
        </w:rPr>
        <w:t>份</w:t>
      </w:r>
      <w:r>
        <w:rPr>
          <w:rFonts w:hint="eastAsia" w:ascii="Times New Roman" w:hAnsi="Times New Roman" w:eastAsia="仿宋_GB2312" w:cs="仿宋_GB2312"/>
          <w:sz w:val="32"/>
          <w:szCs w:val="32"/>
          <w:u w:val="none"/>
          <w:lang w:val="en-US" w:eastAsia="zh-CN"/>
        </w:rPr>
        <w:t>，证明</w:t>
      </w:r>
      <w:r>
        <w:rPr>
          <w:rFonts w:hint="eastAsia" w:ascii="Times New Roman" w:hAnsi="Times New Roman" w:eastAsia="仿宋_GB2312" w:cs="仿宋_GB2312"/>
          <w:sz w:val="32"/>
          <w:szCs w:val="32"/>
          <w:u w:val="none"/>
        </w:rPr>
        <w:t>当事人经营涉案商品的相关情况</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楷体_GB2312" w:hAnsi="楷体_GB2312" w:eastAsia="楷体_GB2312" w:cs="楷体_GB2312"/>
          <w:color w:val="000000"/>
          <w:sz w:val="32"/>
          <w:szCs w:val="32"/>
          <w:u w:val="none"/>
        </w:rPr>
        <w:t>（当事人陈述、申辩情况，当事人陈述、申辩的采纳情况及理由；行政处罚告知、行政处罚听证告知情况，以及复核、听证过程及意见）</w:t>
      </w:r>
      <w:r>
        <w:rPr>
          <w:rFonts w:hint="eastAsia" w:ascii="Times New Roman" w:hAnsi="Times New Roman" w:eastAsia="仿宋_GB2312" w:cs="仿宋_GB2312"/>
          <w:sz w:val="32"/>
          <w:szCs w:val="32"/>
          <w:u w:val="none"/>
          <w:lang w:eastAsia="zh-CN"/>
        </w:rPr>
        <w:t>当事人逾期未进行陈述、申辩。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楷体_GB2312" w:hAnsi="楷体_GB2312" w:eastAsia="楷体_GB2312" w:cs="楷体_GB2312"/>
          <w:color w:val="000000"/>
          <w:sz w:val="32"/>
          <w:szCs w:val="32"/>
          <w:u w:val="none"/>
        </w:rPr>
        <w:t>（案件性质、自由裁量的事实和理由）</w:t>
      </w:r>
      <w:r>
        <w:rPr>
          <w:rFonts w:hint="eastAsia" w:ascii="Times New Roman" w:hAnsi="Times New Roman" w:eastAsia="仿宋_GB2312" w:cs="仿宋_GB2312"/>
          <w:bCs/>
          <w:sz w:val="32"/>
          <w:szCs w:val="32"/>
          <w:u w:val="none"/>
          <w:lang w:eastAsia="zh-CN"/>
        </w:rPr>
        <w:t>参考《河南省食品药品监督管理行政处罚裁量标准》（医疗器械）：货值金额不足</w:t>
      </w:r>
      <w:r>
        <w:rPr>
          <w:rFonts w:hint="eastAsia" w:ascii="Times New Roman" w:hAnsi="Times New Roman" w:eastAsia="仿宋_GB2312" w:cs="仿宋_GB2312"/>
          <w:bCs/>
          <w:sz w:val="32"/>
          <w:szCs w:val="32"/>
          <w:u w:val="none"/>
          <w:lang w:val="en-US" w:eastAsia="zh-CN"/>
        </w:rPr>
        <w:t xml:space="preserve">5000元的，裁量等次为轻微，处于没收违法生产、经营或者使用的医疗器械；并处2万元以上3万元以下的罚款。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Cs/>
          <w:sz w:val="32"/>
          <w:szCs w:val="32"/>
          <w:u w:val="none"/>
        </w:rPr>
      </w:pPr>
      <w:r>
        <w:rPr>
          <w:rFonts w:hint="eastAsia" w:ascii="楷体_GB2312" w:hAnsi="楷体_GB2312" w:eastAsia="楷体_GB2312" w:cs="楷体_GB2312"/>
          <w:color w:val="000000"/>
          <w:sz w:val="32"/>
          <w:szCs w:val="32"/>
          <w:u w:val="none"/>
        </w:rPr>
        <w:t>（行政处罚的内容和依据）</w:t>
      </w:r>
      <w:r>
        <w:rPr>
          <w:rFonts w:hint="eastAsia" w:ascii="Times New Roman" w:hAnsi="Times New Roman" w:eastAsia="仿宋_GB2312" w:cs="仿宋_GB2312"/>
          <w:bCs/>
          <w:sz w:val="32"/>
          <w:szCs w:val="32"/>
          <w:u w:val="none"/>
          <w:lang w:eastAsia="zh-CN"/>
        </w:rPr>
        <w:t>依据</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sz w:val="32"/>
          <w:szCs w:val="32"/>
          <w:u w:val="single"/>
          <w:lang w:eastAsia="zh-CN"/>
        </w:rPr>
        <w:t>《医疗器械监督管理条例》第六十六条第一款</w:t>
      </w:r>
      <w:r>
        <w:rPr>
          <w:rFonts w:hint="eastAsia" w:ascii="Times New Roman" w:hAnsi="Times New Roman" w:eastAsia="仿宋_GB2312" w:cs="仿宋_GB2312"/>
          <w:sz w:val="32"/>
          <w:szCs w:val="32"/>
          <w:u w:val="single"/>
          <w:lang w:val="en-US" w:eastAsia="zh-CN"/>
        </w:rPr>
        <w:t>第一项</w:t>
      </w:r>
      <w:r>
        <w:rPr>
          <w:rFonts w:hint="eastAsia" w:ascii="Times New Roman" w:hAnsi="Times New Roman" w:eastAsia="仿宋_GB2312" w:cs="仿宋_GB2312"/>
          <w:sz w:val="32"/>
          <w:szCs w:val="32"/>
          <w:u w:val="none"/>
          <w:lang w:val="en-US" w:eastAsia="zh-CN"/>
        </w:rPr>
        <w:t>“</w:t>
      </w:r>
      <w:r>
        <w:rPr>
          <w:rFonts w:hint="default" w:ascii="Times New Roman" w:hAnsi="Times New Roman" w:eastAsia="仿宋_GB2312" w:cs="仿宋_GB2312"/>
          <w:sz w:val="32"/>
          <w:szCs w:val="32"/>
          <w:u w:val="none"/>
          <w:lang w:val="en-US" w:eastAsia="zh-CN"/>
        </w:rPr>
        <w:t>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规定，决定给予以下行政处罚：</w:t>
      </w:r>
      <w:r>
        <w:rPr>
          <w:rFonts w:hint="eastAsia" w:ascii="Times New Roman" w:hAnsi="Times New Roman"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_GB2312"/>
          <w:bCs/>
          <w:sz w:val="32"/>
          <w:szCs w:val="32"/>
          <w:u w:val="none"/>
          <w:lang w:val="en-US" w:eastAsia="zh-CN"/>
        </w:rPr>
        <w:t xml:space="preserve"> </w:t>
      </w:r>
      <w:r>
        <w:rPr>
          <w:rFonts w:hint="eastAsia" w:ascii="Times New Roman" w:hAnsi="Times New Roman" w:eastAsia="仿宋_GB2312" w:cs="仿宋_GB2312"/>
          <w:bCs/>
          <w:sz w:val="32"/>
          <w:szCs w:val="32"/>
          <w:u w:val="single"/>
        </w:rPr>
        <w:t xml:space="preserve"> </w:t>
      </w:r>
      <w:r>
        <w:rPr>
          <w:rFonts w:hint="eastAsia" w:ascii="Times New Roman" w:hAnsi="Times New Roman" w:eastAsia="仿宋_GB2312" w:cs="仿宋_GB2312"/>
          <w:bCs/>
          <w:sz w:val="32"/>
          <w:szCs w:val="32"/>
          <w:u w:val="single"/>
          <w:lang w:eastAsia="zh-CN"/>
        </w:rPr>
        <w:t>处以贰万伍仟壹佰圆整（</w:t>
      </w:r>
      <w:r>
        <w:rPr>
          <w:rFonts w:hint="eastAsia" w:ascii="Times New Roman" w:hAnsi="Times New Roman" w:eastAsia="仿宋_GB2312" w:cs="仿宋_GB2312"/>
          <w:bCs/>
          <w:sz w:val="32"/>
          <w:szCs w:val="32"/>
          <w:u w:val="single"/>
          <w:lang w:val="en-US" w:eastAsia="zh-CN"/>
        </w:rPr>
        <w:t>25100.00元</w:t>
      </w:r>
      <w:r>
        <w:rPr>
          <w:rFonts w:hint="eastAsia" w:ascii="Times New Roman" w:hAnsi="Times New Roman" w:eastAsia="仿宋_GB2312" w:cs="仿宋_GB2312"/>
          <w:bCs/>
          <w:sz w:val="32"/>
          <w:szCs w:val="32"/>
          <w:u w:val="single"/>
          <w:lang w:eastAsia="zh-CN"/>
        </w:rPr>
        <w:t>）</w:t>
      </w:r>
      <w:r>
        <w:rPr>
          <w:rFonts w:hint="eastAsia" w:ascii="Times New Roman" w:hAnsi="Times New Roman" w:eastAsia="仿宋_GB2312" w:cs="仿宋_GB2312"/>
          <w:bCs/>
          <w:sz w:val="32"/>
          <w:szCs w:val="32"/>
          <w:u w:val="single"/>
          <w:lang w:val="en-US" w:eastAsia="zh-CN"/>
        </w:rPr>
        <w:t>的罚款。</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楷体_GB2312" w:hAnsi="楷体_GB2312" w:eastAsia="楷体_GB2312" w:cs="楷体_GB2312"/>
          <w:color w:val="000000"/>
          <w:sz w:val="32"/>
          <w:szCs w:val="32"/>
          <w:u w:val="none"/>
        </w:rPr>
        <w:t>（行政处罚的履行方式和期限）</w:t>
      </w:r>
      <w:r>
        <w:rPr>
          <w:rFonts w:hint="eastAsia" w:ascii="Times New Roman" w:hAnsi="Times New Roman" w:eastAsia="仿宋_GB2312" w:cs="仿宋_GB2312"/>
          <w:bCs/>
          <w:sz w:val="32"/>
          <w:szCs w:val="32"/>
          <w:u w:val="none"/>
          <w:lang w:val="en-US" w:eastAsia="zh-CN"/>
        </w:rPr>
        <w:t>你（单位）应当自收到本决定书之日起</w:t>
      </w:r>
      <w:r>
        <w:rPr>
          <w:rFonts w:hint="eastAsia" w:ascii="Times New Roman" w:hAnsi="Times New Roman" w:eastAsia="仿宋_GB2312" w:cs="仿宋_GB2312"/>
          <w:bCs/>
          <w:sz w:val="32"/>
          <w:szCs w:val="32"/>
          <w:u w:val="single"/>
          <w:lang w:val="en-US" w:eastAsia="zh-CN"/>
        </w:rPr>
        <w:t>15日</w:t>
      </w:r>
      <w:r>
        <w:rPr>
          <w:rFonts w:hint="eastAsia" w:ascii="Times New Roman" w:hAnsi="Times New Roman" w:eastAsia="仿宋_GB2312" w:cs="仿宋_GB2312"/>
          <w:bCs/>
          <w:sz w:val="32"/>
          <w:szCs w:val="32"/>
          <w:u w:val="none"/>
          <w:lang w:val="en-US" w:eastAsia="zh-CN"/>
        </w:rPr>
        <w:t>内将罚款缴至中原银行前进路支行（户名：***</w:t>
      </w:r>
      <w:bookmarkStart w:id="0" w:name="_GoBack"/>
      <w:bookmarkEnd w:id="0"/>
      <w:r>
        <w:rPr>
          <w:rFonts w:hint="eastAsia" w:ascii="Times New Roman" w:hAnsi="Times New Roman" w:eastAsia="仿宋_GB2312" w:cs="仿宋_GB2312"/>
          <w:bCs/>
          <w:sz w:val="32"/>
          <w:szCs w:val="32"/>
          <w:u w:val="none"/>
          <w:lang w:val="en-US" w:eastAsia="zh-CN"/>
        </w:rPr>
        <w:t>，地址：许昌市前进路，账号：***，备注栏请填写原市药监局罚款）。到期不缴纳罚款的，根据《中华人民共和国行政处罚法》第五十一条第（一）项的规定，每日按罚款数额的3%加处罚款。</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楷体_GB2312" w:hAnsi="楷体_GB2312" w:eastAsia="楷体_GB2312" w:cs="楷体_GB2312"/>
          <w:color w:val="000000"/>
          <w:sz w:val="32"/>
          <w:szCs w:val="32"/>
          <w:u w:val="none"/>
        </w:rPr>
        <w:t>（救济途径和期限）</w:t>
      </w: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食品药品监督管理局申请行政复议，也可以自收到本决定书之日起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r>
        <w:rPr>
          <w:rFonts w:hint="eastAsia" w:ascii="Times New Roman" w:hAnsi="Times New Roman" w:eastAsia="仿宋_GB2312" w:cs="仿宋_GB2312"/>
          <w:bCs/>
          <w:sz w:val="32"/>
          <w:szCs w:val="32"/>
          <w:u w:val="single"/>
          <w:lang w:val="en-US" w:eastAsia="zh-CN"/>
        </w:rPr>
        <w:t xml:space="preserve">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年</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napToGrid w:val="0"/>
        <w:spacing w:line="520" w:lineRule="exact"/>
        <w:rPr>
          <w:rFonts w:ascii="Times New Roman" w:hAnsi="Times New Roman" w:eastAsia="仿宋_GB2312" w:cs="仿宋"/>
          <w:b/>
          <w:bCs/>
          <w:color w:val="000000"/>
          <w:sz w:val="28"/>
          <w:szCs w:val="28"/>
        </w:rPr>
      </w:pP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4223EE6"/>
    <w:rsid w:val="05AA6DB9"/>
    <w:rsid w:val="06EC6003"/>
    <w:rsid w:val="0D754B43"/>
    <w:rsid w:val="0F583155"/>
    <w:rsid w:val="30C92B57"/>
    <w:rsid w:val="336D2BA5"/>
    <w:rsid w:val="3D356ADB"/>
    <w:rsid w:val="51506B37"/>
    <w:rsid w:val="6C9210DE"/>
    <w:rsid w:val="750359CD"/>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2019-07-22T01:59:00Z</cp:lastPrinted>
  <dcterms:modified xsi:type="dcterms:W3CDTF">2019-08-01T01:30:25Z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